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AD112" w14:textId="4C7BE8A3" w:rsidR="00442DB1" w:rsidRPr="009679CB" w:rsidRDefault="009679CB" w:rsidP="00442DB1">
      <w:pPr>
        <w:pStyle w:val="Heading1"/>
        <w:rPr>
          <w:caps/>
        </w:rPr>
      </w:pPr>
      <w:r w:rsidRPr="009679CB">
        <w:t>U</w:t>
      </w:r>
      <w:r w:rsidR="00442DB1" w:rsidRPr="009679CB">
        <w:t xml:space="preserve">ppdateringar i flik 3 Utformning </w:t>
      </w:r>
      <w:r w:rsidR="0005553D">
        <w:t>2023-</w:t>
      </w:r>
      <w:r w:rsidR="00A5286E">
        <w:t>10-24</w:t>
      </w:r>
    </w:p>
    <w:p w14:paraId="10A35557" w14:textId="77777777" w:rsidR="00442DB1" w:rsidRDefault="00442DB1" w:rsidP="00442DB1">
      <w:pPr>
        <w:pStyle w:val="Heading2"/>
      </w:pPr>
      <w:r w:rsidRPr="009F762C">
        <w:t>Texter</w:t>
      </w:r>
    </w:p>
    <w:p w14:paraId="650DAE1D" w14:textId="3C74C728" w:rsidR="00442DB1" w:rsidRDefault="00FC65CC" w:rsidP="00442DB1">
      <w:pPr>
        <w:pStyle w:val="Heading3"/>
      </w:pPr>
      <w:r>
        <w:t>2IA</w:t>
      </w:r>
      <w:r w:rsidR="00EA05C7">
        <w:t xml:space="preserve"> Trafik- och utformningsförslag</w:t>
      </w:r>
    </w:p>
    <w:p w14:paraId="58DD81A0" w14:textId="39E41C80" w:rsidR="00442DB1" w:rsidRDefault="002C068B" w:rsidP="00442DB1">
      <w:r>
        <w:t xml:space="preserve">Tillgänglighetsanalysen har ersatts med en tillgänglighetsplan med tillhörande </w:t>
      </w:r>
      <w:r w:rsidR="0090611D">
        <w:t>instruktioner.</w:t>
      </w:r>
    </w:p>
    <w:p w14:paraId="70ECB042" w14:textId="77C33840" w:rsidR="0043383D" w:rsidRDefault="0043383D" w:rsidP="0043383D">
      <w:pPr>
        <w:pStyle w:val="Heading3"/>
        <w:rPr>
          <w:sz w:val="24"/>
        </w:rPr>
      </w:pPr>
      <w:r>
        <w:t>3</w:t>
      </w:r>
      <w:r w:rsidR="00EA05C7">
        <w:t>A Gatutyper</w:t>
      </w:r>
      <w:r w:rsidR="00B72B33">
        <w:t xml:space="preserve"> med underkapitel</w:t>
      </w:r>
    </w:p>
    <w:p w14:paraId="4332D4C7" w14:textId="43DC9D48" w:rsidR="0043383D" w:rsidRDefault="00B72B33" w:rsidP="0043383D">
      <w:r>
        <w:t>Nya rubriker har lagts till för huvudgata och lokalgata</w:t>
      </w:r>
      <w:r w:rsidR="002F05B6">
        <w:t>, gatutyper som inte beskrivits i TH tidigare. Rubriken blandtrafikgator har tagit bort. Samtliga texter under de olika rubrikerna har bearbeta</w:t>
      </w:r>
      <w:r w:rsidR="00E10A60">
        <w:t>t</w:t>
      </w:r>
      <w:r w:rsidR="002F05B6">
        <w:t xml:space="preserve">s i olika utsträckning för att bli tydligare. Störst justeringar har gjorts i </w:t>
      </w:r>
      <w:r w:rsidR="00E34AF4">
        <w:t>texten om lågfartsgata</w:t>
      </w:r>
      <w:r w:rsidR="00C44C6B">
        <w:t xml:space="preserve"> där texten om Blå-30-områden tagits bort eftersom dessa succesivt kommer </w:t>
      </w:r>
      <w:r w:rsidR="00C44A69">
        <w:t xml:space="preserve">tas bort. </w:t>
      </w:r>
      <w:r w:rsidR="00BD1649">
        <w:t>Beskrivningen av vad den lågfartsgata är och vad som är viktigt att tänka på har förtydligats.</w:t>
      </w:r>
    </w:p>
    <w:p w14:paraId="566DB228" w14:textId="13719BE9" w:rsidR="00442DB1" w:rsidRDefault="00442DB1" w:rsidP="00442DB1">
      <w:pPr>
        <w:pStyle w:val="Heading3"/>
      </w:pPr>
      <w:r>
        <w:t>3</w:t>
      </w:r>
      <w:r w:rsidR="002D302A">
        <w:t>CA2</w:t>
      </w:r>
      <w:r w:rsidR="003C715B">
        <w:t xml:space="preserve"> Bredd </w:t>
      </w:r>
      <w:proofErr w:type="gramStart"/>
      <w:r w:rsidR="003C715B">
        <w:t>m.m.</w:t>
      </w:r>
      <w:proofErr w:type="gramEnd"/>
    </w:p>
    <w:p w14:paraId="4958964D" w14:textId="68A61045" w:rsidR="00442DB1" w:rsidRDefault="000C3666" w:rsidP="00442DB1">
      <w:r>
        <w:t>Bredder för låg standard har tagits bort eftersom detta ska redovisas som avvikelse i projekten.</w:t>
      </w:r>
      <w:r w:rsidR="007C0A36">
        <w:t xml:space="preserve"> Ny länk till </w:t>
      </w:r>
      <w:r w:rsidR="00E2007E" w:rsidRPr="00E2007E">
        <w:rPr>
          <w:u w:val="single"/>
        </w:rPr>
        <w:t>3CH hinder, fritt utrymme</w:t>
      </w:r>
      <w:r w:rsidR="007C0A36">
        <w:t xml:space="preserve"> har lagts till </w:t>
      </w:r>
      <w:r w:rsidR="005674E7">
        <w:t>för att det inte ska missas.</w:t>
      </w:r>
    </w:p>
    <w:p w14:paraId="00D39938" w14:textId="61F2C828" w:rsidR="00DC3585" w:rsidRDefault="003C715B" w:rsidP="00312057">
      <w:pPr>
        <w:pStyle w:val="Heading3"/>
        <w:tabs>
          <w:tab w:val="center" w:pos="3968"/>
        </w:tabs>
      </w:pPr>
      <w:r>
        <w:t xml:space="preserve">3CB2 Bredd </w:t>
      </w:r>
      <w:proofErr w:type="gramStart"/>
      <w:r>
        <w:t>m.m.</w:t>
      </w:r>
      <w:proofErr w:type="gramEnd"/>
      <w:r w:rsidR="00312057">
        <w:tab/>
      </w:r>
    </w:p>
    <w:p w14:paraId="045C70D1" w14:textId="77777777" w:rsidR="005674E7" w:rsidRDefault="005674E7" w:rsidP="005674E7">
      <w:r>
        <w:t xml:space="preserve">Bredder för låg standard har tagits bort eftersom detta ska redovisas som avvikelse i projekten. Ny länk till </w:t>
      </w:r>
      <w:r w:rsidRPr="00E2007E">
        <w:rPr>
          <w:u w:val="single"/>
        </w:rPr>
        <w:t>3CH hinder, fritt utrymme</w:t>
      </w:r>
      <w:r>
        <w:t xml:space="preserve"> har lagts till för att det inte ska missas.</w:t>
      </w:r>
    </w:p>
    <w:p w14:paraId="6E651E2D" w14:textId="315E2E6E" w:rsidR="007D6918" w:rsidRDefault="007D6918" w:rsidP="007D6918">
      <w:pPr>
        <w:pStyle w:val="Heading3"/>
      </w:pPr>
      <w:r>
        <w:t>3</w:t>
      </w:r>
      <w:r w:rsidR="003C715B">
        <w:t>CC Kombinerad gång- och cykelbana</w:t>
      </w:r>
    </w:p>
    <w:p w14:paraId="11056D58" w14:textId="6ACAAF40" w:rsidR="007D6918" w:rsidRDefault="00040DFF" w:rsidP="003C715B">
      <w:r>
        <w:t>Texten är omformulerad och förkortad för att fokusera på det viktigaste. Tabellen är rensad frå</w:t>
      </w:r>
      <w:r w:rsidR="001C39EB">
        <w:t>n det som rör uppdelad gång- och cykelbana eftersom mått från respektive avsnitt</w:t>
      </w:r>
      <w:r w:rsidR="00FE4163">
        <w:t xml:space="preserve">, gång respektive cykel, </w:t>
      </w:r>
      <w:r w:rsidR="001C39EB">
        <w:t xml:space="preserve">ska ligga som grund vid dimensionering. </w:t>
      </w:r>
      <w:r w:rsidR="00032DFB">
        <w:t>Nya hänvisningar har lags till.</w:t>
      </w:r>
      <w:r w:rsidR="00856EB4">
        <w:t xml:space="preserve"> Länk till ”Planeringsstödet gångvänligt Göteborg” har lagts till.</w:t>
      </w:r>
    </w:p>
    <w:p w14:paraId="668AE5C8" w14:textId="38926197" w:rsidR="00442DB1" w:rsidRDefault="00442DB1" w:rsidP="00442DB1">
      <w:pPr>
        <w:pStyle w:val="Heading3"/>
      </w:pPr>
      <w:r>
        <w:t>3</w:t>
      </w:r>
      <w:r w:rsidR="003C715B">
        <w:t>CD1 Utrymme</w:t>
      </w:r>
    </w:p>
    <w:p w14:paraId="799E1360" w14:textId="5A8196AD" w:rsidR="00442DB1" w:rsidRDefault="006F2F6B" w:rsidP="00442DB1">
      <w:r>
        <w:t xml:space="preserve">Tabellen ”Utrymmesdimensionering </w:t>
      </w:r>
      <w:r w:rsidR="00E54A73">
        <w:t>av körbana” är uppdaterad</w:t>
      </w:r>
      <w:r w:rsidR="000666F0">
        <w:t>.</w:t>
      </w:r>
    </w:p>
    <w:p w14:paraId="6D2ED094" w14:textId="111961E8" w:rsidR="003C715B" w:rsidRDefault="003C715B" w:rsidP="003C715B">
      <w:pPr>
        <w:pStyle w:val="Heading3"/>
      </w:pPr>
      <w:r>
        <w:t>3CD</w:t>
      </w:r>
      <w:r w:rsidR="00D62998">
        <w:t>2 Dimensionerande fordon</w:t>
      </w:r>
    </w:p>
    <w:p w14:paraId="6D288733" w14:textId="51BAB004" w:rsidR="00B30BE2" w:rsidRPr="00B30BE2" w:rsidRDefault="00B30BE2" w:rsidP="00B30BE2">
      <w:r>
        <w:t>Texten om gatuklassning är struken liksom figuren</w:t>
      </w:r>
      <w:r w:rsidR="00FC4581">
        <w:t xml:space="preserve"> som visar olika gatutyper. Detta är flyttat till Gatutyper.</w:t>
      </w:r>
    </w:p>
    <w:p w14:paraId="24E253EB" w14:textId="287D9834" w:rsidR="003C715B" w:rsidRDefault="003C715B" w:rsidP="003C715B">
      <w:pPr>
        <w:pStyle w:val="Heading3"/>
      </w:pPr>
      <w:r>
        <w:t>3C</w:t>
      </w:r>
      <w:r w:rsidR="00D62998">
        <w:t>F Hållplats</w:t>
      </w:r>
    </w:p>
    <w:p w14:paraId="46FBCCF2" w14:textId="72A899E2" w:rsidR="000D487C" w:rsidRPr="000D487C" w:rsidRDefault="000D487C" w:rsidP="000D487C">
      <w:r>
        <w:t>Hela texten är omskriven</w:t>
      </w:r>
      <w:r w:rsidR="00E10C54">
        <w:t xml:space="preserve"> och förkortad</w:t>
      </w:r>
      <w:r>
        <w:t xml:space="preserve"> i syfte att förtydliga vilken typ av </w:t>
      </w:r>
      <w:r w:rsidR="00E10C54">
        <w:t>hållplatser</w:t>
      </w:r>
      <w:r>
        <w:t xml:space="preserve"> vi använder i Göteborg och motiv därtill.</w:t>
      </w:r>
      <w:r w:rsidR="006D7E41">
        <w:t xml:space="preserve"> Länkar till ritningar som utgått är strukna och ersatta av nya.</w:t>
      </w:r>
    </w:p>
    <w:p w14:paraId="13DB1188" w14:textId="60B9D05B" w:rsidR="003C715B" w:rsidRDefault="003C715B" w:rsidP="003C715B">
      <w:pPr>
        <w:pStyle w:val="Heading3"/>
      </w:pPr>
      <w:r>
        <w:t>3C</w:t>
      </w:r>
      <w:r w:rsidR="00D62998">
        <w:t xml:space="preserve">H1.1 Hinderfri bredd </w:t>
      </w:r>
      <w:r w:rsidR="00493AA4">
        <w:t>–</w:t>
      </w:r>
      <w:r w:rsidR="00D62998">
        <w:t xml:space="preserve"> gångbana</w:t>
      </w:r>
    </w:p>
    <w:p w14:paraId="63D5D726" w14:textId="4CFE2B66" w:rsidR="00493AA4" w:rsidRPr="00493AA4" w:rsidRDefault="00493AA4" w:rsidP="00493AA4">
      <w:r>
        <w:t xml:space="preserve">Text under tabellen </w:t>
      </w:r>
      <w:r w:rsidR="00D34D8E">
        <w:t>har strukits.</w:t>
      </w:r>
    </w:p>
    <w:p w14:paraId="610BA905" w14:textId="4E3D27E1" w:rsidR="003C715B" w:rsidRDefault="003C715B" w:rsidP="003C715B">
      <w:pPr>
        <w:pStyle w:val="Heading3"/>
      </w:pPr>
      <w:r>
        <w:t>3</w:t>
      </w:r>
      <w:r w:rsidR="005471A8">
        <w:t>DA Cykelparkering</w:t>
      </w:r>
    </w:p>
    <w:p w14:paraId="056E80F2" w14:textId="55EE693D" w:rsidR="00E377AD" w:rsidRPr="00E377AD" w:rsidRDefault="00E377AD" w:rsidP="00E377AD">
      <w:r>
        <w:t>Texten har delvis disponerats om, den har även förkortats och förtydligas för att lyfta fram det väsentliga.</w:t>
      </w:r>
      <w:r w:rsidR="00DC05AE">
        <w:t xml:space="preserve"> </w:t>
      </w:r>
      <w:r w:rsidR="00197A85">
        <w:t>I tabellen har måttet 0,6m (minsta avstånd mellan biluppställningsplats och cykeluppställning) tagits bort eftersom det var lätt att missförstå.</w:t>
      </w:r>
    </w:p>
    <w:p w14:paraId="3472F863" w14:textId="3BB0081F" w:rsidR="005471A8" w:rsidRDefault="005471A8" w:rsidP="005471A8">
      <w:pPr>
        <w:pStyle w:val="Heading3"/>
      </w:pPr>
      <w:r>
        <w:t>3IB Cirkulationsplats</w:t>
      </w:r>
    </w:p>
    <w:p w14:paraId="5248B5B8" w14:textId="3AC30DE9" w:rsidR="00D73836" w:rsidRPr="00D73836" w:rsidRDefault="00ED3227" w:rsidP="00D73836">
      <w:r>
        <w:t>Texten är helt omarbeta</w:t>
      </w:r>
      <w:r w:rsidR="0004661D">
        <w:t>d och anpassad efter den omarbetade standardritningen 4558.</w:t>
      </w:r>
    </w:p>
    <w:p w14:paraId="23B707DE" w14:textId="2F935D31" w:rsidR="005471A8" w:rsidRDefault="005471A8" w:rsidP="005471A8">
      <w:pPr>
        <w:pStyle w:val="Heading3"/>
      </w:pPr>
      <w:r>
        <w:t>3</w:t>
      </w:r>
      <w:r w:rsidR="00EB749C">
        <w:t>ID Genomgående gångbana, cykelbana</w:t>
      </w:r>
    </w:p>
    <w:p w14:paraId="782C7BF4" w14:textId="7D54A366" w:rsidR="00AB6E58" w:rsidRPr="00AB6E58" w:rsidRDefault="00AB6E58" w:rsidP="00AB6E58">
      <w:r>
        <w:t xml:space="preserve">Texten är helt omarbetad för att </w:t>
      </w:r>
      <w:r w:rsidR="000A5F25">
        <w:t>tydliggöra</w:t>
      </w:r>
      <w:r>
        <w:t xml:space="preserve"> de krav som finns på </w:t>
      </w:r>
      <w:r w:rsidR="000A5F25">
        <w:t>utformning och reglering av genomgående banor. Texten har också kompletterats med skisser på olika alternativ av genomgående banor.</w:t>
      </w:r>
    </w:p>
    <w:p w14:paraId="363F9D13" w14:textId="3B76F84B" w:rsidR="005471A8" w:rsidRDefault="005471A8" w:rsidP="005471A8">
      <w:pPr>
        <w:pStyle w:val="Heading3"/>
      </w:pPr>
      <w:r>
        <w:t>3</w:t>
      </w:r>
      <w:r w:rsidR="00EB749C">
        <w:t>IE Övergångsställe och cykelöverfart</w:t>
      </w:r>
    </w:p>
    <w:p w14:paraId="30F49827" w14:textId="77777777" w:rsidR="005418CD" w:rsidRDefault="005418CD" w:rsidP="002E4DAF">
      <w:r>
        <w:t>Följande ritning har lagts till:</w:t>
      </w:r>
    </w:p>
    <w:p w14:paraId="0F0D4B3A" w14:textId="778FAB25" w:rsidR="002E4DAF" w:rsidRPr="002E4DAF" w:rsidRDefault="005418CD" w:rsidP="002E4DAF">
      <w:r>
        <w:t>•</w:t>
      </w:r>
      <w:r w:rsidR="002E4DAF">
        <w:t xml:space="preserve"> </w:t>
      </w:r>
      <w:hyperlink r:id="rId10" w:tgtFrame="_blank" w:tooltip="5511 B_Placering av trafiksignalstolpar" w:history="1">
        <w:r w:rsidR="002E4DAF" w:rsidRPr="002E4DAF">
          <w:t xml:space="preserve">5511 </w:t>
        </w:r>
        <w:proofErr w:type="spellStart"/>
        <w:r w:rsidR="002E4DAF" w:rsidRPr="002E4DAF">
          <w:t>B_Placering</w:t>
        </w:r>
        <w:proofErr w:type="spellEnd"/>
        <w:r w:rsidR="002E4DAF" w:rsidRPr="002E4DAF">
          <w:t xml:space="preserve"> av trafiksignalstolpar</w:t>
        </w:r>
      </w:hyperlink>
    </w:p>
    <w:p w14:paraId="76D391CE" w14:textId="47F47989" w:rsidR="005471A8" w:rsidRDefault="00EB749C" w:rsidP="005471A8">
      <w:pPr>
        <w:pStyle w:val="Heading3"/>
      </w:pPr>
      <w:r>
        <w:t>3IF Gångpassage och annan cykelförbindelse</w:t>
      </w:r>
    </w:p>
    <w:p w14:paraId="7C569A7D" w14:textId="0A4E3D4D" w:rsidR="00EA3575" w:rsidRDefault="00E84F2F" w:rsidP="00EA3575">
      <w:r>
        <w:t>Följande ritningar har lagts till:</w:t>
      </w:r>
    </w:p>
    <w:p w14:paraId="376FF24B" w14:textId="155F84F6" w:rsidR="00E71590" w:rsidRDefault="00E71590" w:rsidP="0084577A">
      <w:pPr>
        <w:spacing w:after="0"/>
      </w:pPr>
      <w:r>
        <w:t>•3566-D_Overgang-vid-sparvagnshallplats-utan-signalreglering</w:t>
      </w:r>
    </w:p>
    <w:p w14:paraId="456385D6" w14:textId="44E4E955" w:rsidR="00582252" w:rsidRDefault="00E71590" w:rsidP="0084577A">
      <w:pPr>
        <w:spacing w:after="0"/>
      </w:pPr>
      <w:r>
        <w:t>•3567-D_Övergång vid spårvagnshållplats med trafiksignal</w:t>
      </w:r>
    </w:p>
    <w:p w14:paraId="40847DC5" w14:textId="28991FA3" w:rsidR="00E71590" w:rsidRDefault="00582252" w:rsidP="0084577A">
      <w:pPr>
        <w:spacing w:after="0"/>
      </w:pPr>
      <w:r>
        <w:t>•</w:t>
      </w:r>
      <w:r w:rsidR="00E71590">
        <w:t>3568-D_Övergång över spårväg hastighet över 30km/h</w:t>
      </w:r>
    </w:p>
    <w:p w14:paraId="642607B3" w14:textId="3C19947B" w:rsidR="00136CFE" w:rsidRPr="00EA3575" w:rsidRDefault="00E71590" w:rsidP="0084577A">
      <w:pPr>
        <w:spacing w:after="0"/>
      </w:pPr>
      <w:r>
        <w:t>•3569-D_Övergång över spårväg hastighet mindre än eller lika med 30km/h</w:t>
      </w:r>
    </w:p>
    <w:p w14:paraId="270372D5" w14:textId="3FD846CC" w:rsidR="005471A8" w:rsidRDefault="005471A8" w:rsidP="005471A8">
      <w:pPr>
        <w:pStyle w:val="Heading3"/>
      </w:pPr>
      <w:r>
        <w:t>3</w:t>
      </w:r>
      <w:r w:rsidR="00EB749C">
        <w:t>IG Kantstöd</w:t>
      </w:r>
      <w:r w:rsidR="006F3368">
        <w:t xml:space="preserve"> och refug</w:t>
      </w:r>
    </w:p>
    <w:p w14:paraId="69E23D53" w14:textId="315EA60B" w:rsidR="00EE0289" w:rsidRDefault="00556675" w:rsidP="00EE0289">
      <w:r>
        <w:t xml:space="preserve">Måtten i </w:t>
      </w:r>
      <w:r w:rsidR="009E2B99">
        <w:t xml:space="preserve">figur C är justerade så att den nollade delen </w:t>
      </w:r>
      <w:r w:rsidR="00225E2F">
        <w:t>ska vara större eller lika med 1,5 meter istället för 2m.</w:t>
      </w:r>
    </w:p>
    <w:p w14:paraId="131568D5" w14:textId="4C425C49" w:rsidR="00225E2F" w:rsidRPr="00EE0289" w:rsidRDefault="007F0614" w:rsidP="00EE0289">
      <w:r>
        <w:t>I figur D är måttet för cykeldelen justerat för att stämma med ritningen</w:t>
      </w:r>
      <w:r w:rsidR="005F16B2">
        <w:t xml:space="preserve"> och höjden på kantstenen är justerad så att det framgår att den ska vara nollad.</w:t>
      </w:r>
    </w:p>
    <w:p w14:paraId="772D26AD" w14:textId="06DE26E9" w:rsidR="00EB749C" w:rsidRDefault="00EB749C" w:rsidP="00EB749C">
      <w:pPr>
        <w:pStyle w:val="Heading3"/>
      </w:pPr>
      <w:r>
        <w:t>3</w:t>
      </w:r>
      <w:r w:rsidR="006F3368">
        <w:t xml:space="preserve">IH </w:t>
      </w:r>
      <w:proofErr w:type="spellStart"/>
      <w:r w:rsidR="006F3368">
        <w:t>Väntytor</w:t>
      </w:r>
      <w:proofErr w:type="spellEnd"/>
      <w:r w:rsidR="006F3368">
        <w:t xml:space="preserve"> för gång och cykel</w:t>
      </w:r>
    </w:p>
    <w:p w14:paraId="548557D8" w14:textId="08929F95" w:rsidR="00542F53" w:rsidRPr="00542F53" w:rsidRDefault="00FF68B0" w:rsidP="00542F53">
      <w:r>
        <w:t xml:space="preserve">Texten är utökad med beskrivningar av när det finns behov av </w:t>
      </w:r>
      <w:proofErr w:type="spellStart"/>
      <w:r>
        <w:t>vänty</w:t>
      </w:r>
      <w:r w:rsidR="001D5AB5">
        <w:t>t</w:t>
      </w:r>
      <w:r>
        <w:t>or</w:t>
      </w:r>
      <w:proofErr w:type="spellEnd"/>
      <w:r>
        <w:t xml:space="preserve"> och hur dessa ska dimensioneras.</w:t>
      </w:r>
    </w:p>
    <w:p w14:paraId="743458E5" w14:textId="0CEFAECA" w:rsidR="006F3368" w:rsidRDefault="006F3368" w:rsidP="006F3368">
      <w:pPr>
        <w:pStyle w:val="Heading3"/>
      </w:pPr>
      <w:r>
        <w:t>3</w:t>
      </w:r>
      <w:r w:rsidR="00AE5C95">
        <w:t>OA Vägmärken</w:t>
      </w:r>
    </w:p>
    <w:p w14:paraId="358E0CAB" w14:textId="4D4A3B2D" w:rsidR="00FC2C9F" w:rsidRPr="00FC2C9F" w:rsidRDefault="00FC2C9F" w:rsidP="00FC2C9F">
      <w:r>
        <w:t>Vägmärke C31-4 och C31</w:t>
      </w:r>
      <w:r w:rsidR="009140E8">
        <w:t>-6 är tillagda.</w:t>
      </w:r>
    </w:p>
    <w:p w14:paraId="080235A5" w14:textId="68FCA3EF" w:rsidR="00AE5C95" w:rsidRDefault="00AE5C95" w:rsidP="00AE5C95">
      <w:pPr>
        <w:pStyle w:val="Heading3"/>
      </w:pPr>
      <w:r>
        <w:t>3OE Vägmarkering</w:t>
      </w:r>
    </w:p>
    <w:p w14:paraId="2135C455" w14:textId="17899858" w:rsidR="00137B97" w:rsidRDefault="00693CAA" w:rsidP="00137B97">
      <w:r>
        <w:t>Måtten för övergångsställe har justerats från 3m till 3,5m.</w:t>
      </w:r>
    </w:p>
    <w:p w14:paraId="40B45DE7" w14:textId="15B824FB" w:rsidR="001C4DDC" w:rsidRPr="00137B97" w:rsidRDefault="001C4DDC" w:rsidP="00137B97">
      <w:r>
        <w:t>Texten om stopplinje är uppdaterad.</w:t>
      </w:r>
    </w:p>
    <w:p w14:paraId="648ABF8F" w14:textId="186C00EC" w:rsidR="00442DB1" w:rsidRDefault="00442DB1" w:rsidP="00442DB1">
      <w:pPr>
        <w:pStyle w:val="Heading2"/>
      </w:pPr>
      <w:r>
        <w:t>Ritningar</w:t>
      </w:r>
      <w:r w:rsidR="00F64BA9">
        <w:t>, dokument mm</w:t>
      </w:r>
    </w:p>
    <w:p w14:paraId="17925F71" w14:textId="43B6B625" w:rsidR="006E7C1D" w:rsidRDefault="009C1B44" w:rsidP="006E7C1D">
      <w:r>
        <w:t>3591 och 3593</w:t>
      </w:r>
      <w:r w:rsidR="00D9559B">
        <w:t xml:space="preserve"> är ersatta av en ny ritning där olika hållplatstyper nu är samlade.</w:t>
      </w:r>
    </w:p>
    <w:p w14:paraId="67426155" w14:textId="61D65B30" w:rsidR="00442DB1" w:rsidRDefault="00455324" w:rsidP="00F64BA9">
      <w:r>
        <w:t>Ritning 8505</w:t>
      </w:r>
      <w:hyperlink r:id="rId11" w:history="1">
        <w:r w:rsidR="00C91E14" w:rsidRPr="008F0E92">
          <w:t> </w:t>
        </w:r>
        <w:proofErr w:type="spellStart"/>
        <w:r w:rsidR="00C91E14" w:rsidRPr="008F0E92">
          <w:t>E_Cykelvägvisning</w:t>
        </w:r>
        <w:proofErr w:type="spellEnd"/>
        <w:r w:rsidR="00C91E14" w:rsidRPr="008F0E92">
          <w:t xml:space="preserve"> stolpe modell Heden</w:t>
        </w:r>
      </w:hyperlink>
      <w:r w:rsidR="001756B0">
        <w:t xml:space="preserve"> </w:t>
      </w:r>
      <w:r>
        <w:t xml:space="preserve">är ersatt av </w:t>
      </w:r>
      <w:r w:rsidR="00CB52BE">
        <w:t>8507</w:t>
      </w:r>
      <w:r w:rsidR="00C91E14">
        <w:t xml:space="preserve"> </w:t>
      </w:r>
      <w:hyperlink r:id="rId12" w:history="1">
        <w:proofErr w:type="spellStart"/>
        <w:r w:rsidR="00C91E14" w:rsidRPr="00C91E14">
          <w:t>B_Cykelvägvisning</w:t>
        </w:r>
        <w:proofErr w:type="spellEnd"/>
        <w:r w:rsidR="00C91E14" w:rsidRPr="00C91E14">
          <w:t xml:space="preserve"> stolpe modell Heden 8kantig</w:t>
        </w:r>
      </w:hyperlink>
    </w:p>
    <w:p w14:paraId="3F1B2DD5" w14:textId="54CFD5AD" w:rsidR="001E528D" w:rsidRDefault="003C060C" w:rsidP="001E528D">
      <w:r>
        <w:t>Tillgänglighe</w:t>
      </w:r>
      <w:r w:rsidR="00746B1C">
        <w:t>tsanalys/tillgänglighetsplan – dokumentet är borttaget och ersatt me</w:t>
      </w:r>
      <w:r w:rsidR="00CA1D7E">
        <w:t>d tillgänglighetsplan.</w:t>
      </w:r>
      <w:r w:rsidR="00841405">
        <w:br/>
      </w:r>
    </w:p>
    <w:p w14:paraId="626CA83D" w14:textId="2D8A2597" w:rsidR="00F64BA9" w:rsidRDefault="00F64BA9" w:rsidP="001E528D">
      <w:r>
        <w:t xml:space="preserve">Tabellen </w:t>
      </w:r>
      <w:r w:rsidR="003A65C1">
        <w:t>”U</w:t>
      </w:r>
      <w:r w:rsidR="00637491">
        <w:t>trymmesdimensionering för körbana</w:t>
      </w:r>
      <w:r w:rsidR="003A65C1">
        <w:t>”</w:t>
      </w:r>
      <w:r w:rsidR="00637491">
        <w:t xml:space="preserve"> är uppdaterad.</w:t>
      </w:r>
      <w:r w:rsidR="00412161">
        <w:t xml:space="preserve"> Timglashållpalts är ersatt av två nya rader, en för enkelstopp och en för dubbelstopp.</w:t>
      </w:r>
      <w:r w:rsidR="00FF380C">
        <w:t xml:space="preserve"> Rubrikerna har setts över och viss text under ”Särskilt utformad lågfartsgata” har strukits för att göra beskrivningarna tydligare</w:t>
      </w:r>
    </w:p>
    <w:p w14:paraId="5E69AED4" w14:textId="77777777" w:rsidR="00841405" w:rsidRDefault="00841405" w:rsidP="001E528D"/>
    <w:p w14:paraId="7A42032A" w14:textId="425B5E4D" w:rsidR="009D24A7" w:rsidRDefault="009D24A7" w:rsidP="009D24A7"/>
    <w:p w14:paraId="2E06F256" w14:textId="77777777" w:rsidR="002768AE" w:rsidRDefault="002768AE" w:rsidP="002768AE"/>
    <w:sectPr w:rsidR="002768AE" w:rsidSect="00BA1320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07E55" w14:textId="77777777" w:rsidR="00256591" w:rsidRDefault="00256591" w:rsidP="00BF282B">
      <w:pPr>
        <w:spacing w:after="0" w:line="240" w:lineRule="auto"/>
      </w:pPr>
      <w:r>
        <w:separator/>
      </w:r>
    </w:p>
  </w:endnote>
  <w:endnote w:type="continuationSeparator" w:id="0">
    <w:p w14:paraId="121B0C87" w14:textId="77777777" w:rsidR="00256591" w:rsidRDefault="00256591" w:rsidP="00BF282B">
      <w:pPr>
        <w:spacing w:after="0" w:line="240" w:lineRule="auto"/>
      </w:pPr>
      <w:r>
        <w:continuationSeparator/>
      </w:r>
    </w:p>
  </w:endnote>
  <w:endnote w:type="continuationNotice" w:id="1">
    <w:p w14:paraId="7B8C6D1B" w14:textId="77777777" w:rsidR="00256591" w:rsidRDefault="00256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B01B8CB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02E1D11F" w14:textId="09B17626" w:rsidR="00986A1D" w:rsidRPr="009B4E2A" w:rsidRDefault="00986A1D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09B0">
                <w:t>Dokumentnamn</w:t>
              </w:r>
            </w:sdtContent>
          </w:sdt>
        </w:p>
      </w:tc>
      <w:tc>
        <w:tcPr>
          <w:tcW w:w="1343" w:type="dxa"/>
        </w:tcPr>
        <w:p w14:paraId="2C20364E" w14:textId="77777777" w:rsidR="00986A1D" w:rsidRPr="009B4E2A" w:rsidRDefault="00986A1D">
          <w:pPr>
            <w:pStyle w:val="Footer"/>
          </w:pPr>
        </w:p>
      </w:tc>
      <w:tc>
        <w:tcPr>
          <w:tcW w:w="1917" w:type="dxa"/>
        </w:tcPr>
        <w:p w14:paraId="6AD00FF9" w14:textId="77777777" w:rsidR="00986A1D" w:rsidRPr="009B4E2A" w:rsidRDefault="00986A1D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99CAE92" w14:textId="77777777">
      <w:tc>
        <w:tcPr>
          <w:tcW w:w="5812" w:type="dxa"/>
        </w:tcPr>
        <w:p w14:paraId="1C1B2EF9" w14:textId="77777777" w:rsidR="00986A1D" w:rsidRPr="00F66187" w:rsidRDefault="00986A1D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59E5B729" w14:textId="77777777" w:rsidR="00986A1D" w:rsidRDefault="00986A1D">
          <w:pPr>
            <w:pStyle w:val="Footer"/>
          </w:pPr>
        </w:p>
      </w:tc>
      <w:tc>
        <w:tcPr>
          <w:tcW w:w="1917" w:type="dxa"/>
        </w:tcPr>
        <w:p w14:paraId="5CB07C48" w14:textId="77777777" w:rsidR="00986A1D" w:rsidRDefault="00986A1D">
          <w:pPr>
            <w:pStyle w:val="Footer"/>
          </w:pPr>
        </w:p>
      </w:tc>
    </w:tr>
    <w:tr w:rsidR="00986A1D" w14:paraId="4BC604C3" w14:textId="77777777">
      <w:tc>
        <w:tcPr>
          <w:tcW w:w="5812" w:type="dxa"/>
        </w:tcPr>
        <w:p w14:paraId="0AE1FDC5" w14:textId="77777777" w:rsidR="00986A1D" w:rsidRDefault="00986A1D">
          <w:pPr>
            <w:pStyle w:val="Footer"/>
          </w:pPr>
        </w:p>
      </w:tc>
      <w:tc>
        <w:tcPr>
          <w:tcW w:w="1343" w:type="dxa"/>
        </w:tcPr>
        <w:p w14:paraId="1AD1233E" w14:textId="77777777" w:rsidR="00986A1D" w:rsidRDefault="00986A1D">
          <w:pPr>
            <w:pStyle w:val="Footer"/>
          </w:pPr>
        </w:p>
      </w:tc>
      <w:tc>
        <w:tcPr>
          <w:tcW w:w="1917" w:type="dxa"/>
        </w:tcPr>
        <w:p w14:paraId="6441CF99" w14:textId="77777777" w:rsidR="00986A1D" w:rsidRDefault="00986A1D">
          <w:pPr>
            <w:pStyle w:val="Footer"/>
          </w:pPr>
        </w:p>
      </w:tc>
    </w:tr>
  </w:tbl>
  <w:p w14:paraId="06B18110" w14:textId="77777777" w:rsidR="00F57801" w:rsidRPr="00F66187" w:rsidRDefault="00F57801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000000" w:rsidRPr="008117AD" w14:paraId="10142C15" w14:textId="77777777">
      <w:tc>
        <w:tcPr>
          <w:tcW w:w="7938" w:type="dxa"/>
        </w:tcPr>
        <w:p w14:paraId="3AD6BBB1" w14:textId="5896778A" w:rsidR="00D140F7" w:rsidRDefault="005509B0">
          <w:pPr>
            <w:pStyle w:val="Footer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Dokumentnamn</w:t>
              </w:r>
            </w:sdtContent>
          </w:sdt>
        </w:p>
      </w:tc>
      <w:tc>
        <w:tcPr>
          <w:tcW w:w="1134" w:type="dxa"/>
        </w:tcPr>
        <w:p w14:paraId="5AEB4DCA" w14:textId="77777777" w:rsidR="00434E91" w:rsidRPr="008117AD" w:rsidRDefault="005509B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70EBD21B" w14:textId="77777777" w:rsidR="00F57801" w:rsidRPr="00F66187" w:rsidRDefault="00F57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230"/>
      <w:gridCol w:w="1842"/>
    </w:tblGrid>
    <w:tr w:rsidR="006A5972" w:rsidRPr="008117AD" w14:paraId="78DEAAC2" w14:textId="77777777" w:rsidTr="00DD3BD1">
      <w:trPr>
        <w:trHeight w:val="204"/>
      </w:trPr>
      <w:tc>
        <w:tcPr>
          <w:tcW w:w="7230" w:type="dxa"/>
          <w:vMerge w:val="restart"/>
        </w:tcPr>
        <w:p w14:paraId="6F2C694C" w14:textId="5F45C6A9" w:rsidR="006A5972" w:rsidRDefault="006A5972" w:rsidP="006A5972">
          <w:pPr>
            <w:pStyle w:val="Footer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09B0">
                <w:t>Dokumentnamn</w:t>
              </w:r>
            </w:sdtContent>
          </w:sdt>
        </w:p>
      </w:tc>
      <w:tc>
        <w:tcPr>
          <w:tcW w:w="1842" w:type="dxa"/>
        </w:tcPr>
        <w:p w14:paraId="15D07329" w14:textId="77777777" w:rsidR="006A5972" w:rsidRPr="008117AD" w:rsidRDefault="006A5972" w:rsidP="006A5972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6A5972" w:rsidRPr="008117AD" w14:paraId="63AAEF04" w14:textId="77777777" w:rsidTr="00DD3BD1">
      <w:trPr>
        <w:trHeight w:val="204"/>
      </w:trPr>
      <w:tc>
        <w:tcPr>
          <w:tcW w:w="7230" w:type="dxa"/>
          <w:vMerge/>
        </w:tcPr>
        <w:p w14:paraId="1149BD87" w14:textId="77777777" w:rsidR="006A5972" w:rsidRDefault="006A5972" w:rsidP="006A5972">
          <w:pPr>
            <w:pStyle w:val="Footer"/>
          </w:pPr>
        </w:p>
      </w:tc>
      <w:tc>
        <w:tcPr>
          <w:tcW w:w="1842" w:type="dxa"/>
        </w:tcPr>
        <w:p w14:paraId="54F8B0FE" w14:textId="5FFD951B" w:rsidR="006A5972" w:rsidRPr="008117AD" w:rsidRDefault="006A5972" w:rsidP="006A5972">
          <w:pPr>
            <w:pStyle w:val="Footer"/>
            <w:tabs>
              <w:tab w:val="left" w:pos="408"/>
            </w:tabs>
            <w:jc w:val="right"/>
          </w:pPr>
          <w:r>
            <w:t>Reviderad 2023-</w:t>
          </w:r>
          <w:r w:rsidR="00877E77">
            <w:t>10</w:t>
          </w:r>
          <w:r>
            <w:t>-2</w:t>
          </w:r>
          <w:r w:rsidR="00877E77">
            <w:t>4</w:t>
          </w:r>
        </w:p>
      </w:tc>
    </w:tr>
  </w:tbl>
  <w:p w14:paraId="21EBEE94" w14:textId="77777777" w:rsidR="00BD0663" w:rsidRDefault="00BD0663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B43F1" w14:textId="77777777" w:rsidR="00256591" w:rsidRDefault="00256591" w:rsidP="00BF282B">
      <w:pPr>
        <w:spacing w:after="0" w:line="240" w:lineRule="auto"/>
      </w:pPr>
      <w:r>
        <w:separator/>
      </w:r>
    </w:p>
  </w:footnote>
  <w:footnote w:type="continuationSeparator" w:id="0">
    <w:p w14:paraId="3B901144" w14:textId="77777777" w:rsidR="00256591" w:rsidRDefault="00256591" w:rsidP="00BF282B">
      <w:pPr>
        <w:spacing w:after="0" w:line="240" w:lineRule="auto"/>
      </w:pPr>
      <w:r>
        <w:continuationSeparator/>
      </w:r>
    </w:p>
  </w:footnote>
  <w:footnote w:type="continuationNotice" w:id="1">
    <w:p w14:paraId="2B453C96" w14:textId="77777777" w:rsidR="00256591" w:rsidRDefault="002565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000000" w14:paraId="3FE653C3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6784298" w14:textId="77777777" w:rsidR="00D140F7" w:rsidRDefault="005509B0">
          <w:pPr>
            <w:pStyle w:val="Header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E9FB4C2" w14:textId="77777777" w:rsidR="00434E91" w:rsidRDefault="000B6F6F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49EF7E5" wp14:editId="4199026E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00000" w14:paraId="1AE57E84" w14:textId="7777777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2283F27" w14:textId="77777777" w:rsidR="00434E91" w:rsidRDefault="00434E91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D0B7071" w14:textId="77777777" w:rsidR="00434E91" w:rsidRDefault="00434E91">
          <w:pPr>
            <w:pStyle w:val="Header"/>
            <w:spacing w:after="100"/>
            <w:jc w:val="right"/>
          </w:pPr>
        </w:p>
      </w:tc>
    </w:tr>
  </w:tbl>
  <w:p w14:paraId="713341CD" w14:textId="77777777" w:rsidR="00434E91" w:rsidRDefault="00434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F4008"/>
    <w:multiLevelType w:val="multilevel"/>
    <w:tmpl w:val="6B4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9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66F0"/>
    <w:rsid w:val="00032DFB"/>
    <w:rsid w:val="00032F02"/>
    <w:rsid w:val="00040DFF"/>
    <w:rsid w:val="0004661D"/>
    <w:rsid w:val="0005553D"/>
    <w:rsid w:val="000666F0"/>
    <w:rsid w:val="00087648"/>
    <w:rsid w:val="000A5F25"/>
    <w:rsid w:val="000B6F6F"/>
    <w:rsid w:val="000C3666"/>
    <w:rsid w:val="000C68BA"/>
    <w:rsid w:val="000C6B6F"/>
    <w:rsid w:val="000D487C"/>
    <w:rsid w:val="000E3627"/>
    <w:rsid w:val="000F2B85"/>
    <w:rsid w:val="0011061F"/>
    <w:rsid w:val="0011381D"/>
    <w:rsid w:val="00136CFE"/>
    <w:rsid w:val="00137B97"/>
    <w:rsid w:val="00142FEF"/>
    <w:rsid w:val="0015399F"/>
    <w:rsid w:val="00173F0C"/>
    <w:rsid w:val="001756B0"/>
    <w:rsid w:val="00197A85"/>
    <w:rsid w:val="001C2218"/>
    <w:rsid w:val="001C39EB"/>
    <w:rsid w:val="001C4DDC"/>
    <w:rsid w:val="001D5AB5"/>
    <w:rsid w:val="001D645F"/>
    <w:rsid w:val="001E528D"/>
    <w:rsid w:val="00203D72"/>
    <w:rsid w:val="00225E2F"/>
    <w:rsid w:val="002313C6"/>
    <w:rsid w:val="00241F59"/>
    <w:rsid w:val="00244443"/>
    <w:rsid w:val="00246626"/>
    <w:rsid w:val="00256591"/>
    <w:rsid w:val="00257F49"/>
    <w:rsid w:val="002768AE"/>
    <w:rsid w:val="002853B1"/>
    <w:rsid w:val="002B6686"/>
    <w:rsid w:val="002C068B"/>
    <w:rsid w:val="002D09F7"/>
    <w:rsid w:val="002D302A"/>
    <w:rsid w:val="002E4DAF"/>
    <w:rsid w:val="002F05B6"/>
    <w:rsid w:val="003031B5"/>
    <w:rsid w:val="00312057"/>
    <w:rsid w:val="003164EC"/>
    <w:rsid w:val="00320CF0"/>
    <w:rsid w:val="00332A7F"/>
    <w:rsid w:val="00335F94"/>
    <w:rsid w:val="00337938"/>
    <w:rsid w:val="00350FEF"/>
    <w:rsid w:val="0035422C"/>
    <w:rsid w:val="00364B2B"/>
    <w:rsid w:val="00367F49"/>
    <w:rsid w:val="00372CB4"/>
    <w:rsid w:val="00383A38"/>
    <w:rsid w:val="003A65C1"/>
    <w:rsid w:val="003B4512"/>
    <w:rsid w:val="003C060C"/>
    <w:rsid w:val="003C715B"/>
    <w:rsid w:val="00401B69"/>
    <w:rsid w:val="00412161"/>
    <w:rsid w:val="00414E79"/>
    <w:rsid w:val="0043383D"/>
    <w:rsid w:val="00440D30"/>
    <w:rsid w:val="00442DB1"/>
    <w:rsid w:val="00455324"/>
    <w:rsid w:val="00464FEA"/>
    <w:rsid w:val="00473C11"/>
    <w:rsid w:val="004803AE"/>
    <w:rsid w:val="00493AA4"/>
    <w:rsid w:val="004A5252"/>
    <w:rsid w:val="004B287C"/>
    <w:rsid w:val="004C0571"/>
    <w:rsid w:val="004C78B0"/>
    <w:rsid w:val="005109E3"/>
    <w:rsid w:val="00520663"/>
    <w:rsid w:val="00521790"/>
    <w:rsid w:val="005418CD"/>
    <w:rsid w:val="00542F53"/>
    <w:rsid w:val="005471A8"/>
    <w:rsid w:val="005509B0"/>
    <w:rsid w:val="00556675"/>
    <w:rsid w:val="00562BAA"/>
    <w:rsid w:val="005674E7"/>
    <w:rsid w:val="005729A0"/>
    <w:rsid w:val="00582252"/>
    <w:rsid w:val="00584E26"/>
    <w:rsid w:val="00597ACB"/>
    <w:rsid w:val="00597F75"/>
    <w:rsid w:val="005B392A"/>
    <w:rsid w:val="005C2FA2"/>
    <w:rsid w:val="005C5B2E"/>
    <w:rsid w:val="005D497F"/>
    <w:rsid w:val="005E6622"/>
    <w:rsid w:val="005F16B2"/>
    <w:rsid w:val="005F5390"/>
    <w:rsid w:val="00607F19"/>
    <w:rsid w:val="00613965"/>
    <w:rsid w:val="00623D4E"/>
    <w:rsid w:val="00631C23"/>
    <w:rsid w:val="00637491"/>
    <w:rsid w:val="00643286"/>
    <w:rsid w:val="0066216B"/>
    <w:rsid w:val="006772D2"/>
    <w:rsid w:val="00690A7F"/>
    <w:rsid w:val="00693CAA"/>
    <w:rsid w:val="006A5972"/>
    <w:rsid w:val="006B61A7"/>
    <w:rsid w:val="006D7E41"/>
    <w:rsid w:val="006E7C1D"/>
    <w:rsid w:val="006F1732"/>
    <w:rsid w:val="006F2F6B"/>
    <w:rsid w:val="006F3368"/>
    <w:rsid w:val="00720B05"/>
    <w:rsid w:val="00742AE2"/>
    <w:rsid w:val="00746B1C"/>
    <w:rsid w:val="00750D4C"/>
    <w:rsid w:val="007517BE"/>
    <w:rsid w:val="00766929"/>
    <w:rsid w:val="00770200"/>
    <w:rsid w:val="007955B0"/>
    <w:rsid w:val="007A0E1C"/>
    <w:rsid w:val="007C0A36"/>
    <w:rsid w:val="007D6918"/>
    <w:rsid w:val="007F0614"/>
    <w:rsid w:val="0080636E"/>
    <w:rsid w:val="00831E91"/>
    <w:rsid w:val="00841405"/>
    <w:rsid w:val="0084577A"/>
    <w:rsid w:val="00856EB4"/>
    <w:rsid w:val="00872DC6"/>
    <w:rsid w:val="008760F6"/>
    <w:rsid w:val="00877E77"/>
    <w:rsid w:val="008B3EA5"/>
    <w:rsid w:val="008E56C2"/>
    <w:rsid w:val="008F0E92"/>
    <w:rsid w:val="0090611D"/>
    <w:rsid w:val="0090730F"/>
    <w:rsid w:val="009140E8"/>
    <w:rsid w:val="009433F3"/>
    <w:rsid w:val="009624D4"/>
    <w:rsid w:val="009652C5"/>
    <w:rsid w:val="0096624B"/>
    <w:rsid w:val="009679CB"/>
    <w:rsid w:val="009679E8"/>
    <w:rsid w:val="00972B7B"/>
    <w:rsid w:val="00985ACB"/>
    <w:rsid w:val="00986A1D"/>
    <w:rsid w:val="009B4E2A"/>
    <w:rsid w:val="009C1B44"/>
    <w:rsid w:val="009D24A7"/>
    <w:rsid w:val="009D4D5C"/>
    <w:rsid w:val="009E2B99"/>
    <w:rsid w:val="00A00728"/>
    <w:rsid w:val="00A074B5"/>
    <w:rsid w:val="00A11355"/>
    <w:rsid w:val="00A345C1"/>
    <w:rsid w:val="00A3668C"/>
    <w:rsid w:val="00A47AD9"/>
    <w:rsid w:val="00A5286E"/>
    <w:rsid w:val="00A55BC5"/>
    <w:rsid w:val="00A768A5"/>
    <w:rsid w:val="00A8112E"/>
    <w:rsid w:val="00AA0284"/>
    <w:rsid w:val="00AB6E58"/>
    <w:rsid w:val="00AD5DDB"/>
    <w:rsid w:val="00AE5147"/>
    <w:rsid w:val="00AE5C95"/>
    <w:rsid w:val="00AE5F41"/>
    <w:rsid w:val="00B17966"/>
    <w:rsid w:val="00B2567C"/>
    <w:rsid w:val="00B30BE2"/>
    <w:rsid w:val="00B428F8"/>
    <w:rsid w:val="00B456FF"/>
    <w:rsid w:val="00B5755B"/>
    <w:rsid w:val="00B63E0E"/>
    <w:rsid w:val="00B72B33"/>
    <w:rsid w:val="00BA1320"/>
    <w:rsid w:val="00BA7EEA"/>
    <w:rsid w:val="00BB4140"/>
    <w:rsid w:val="00BD0663"/>
    <w:rsid w:val="00BD1649"/>
    <w:rsid w:val="00BF1EC3"/>
    <w:rsid w:val="00BF282B"/>
    <w:rsid w:val="00BF3A89"/>
    <w:rsid w:val="00C0363D"/>
    <w:rsid w:val="00C10045"/>
    <w:rsid w:val="00C44A69"/>
    <w:rsid w:val="00C44C6B"/>
    <w:rsid w:val="00C6193C"/>
    <w:rsid w:val="00C62A53"/>
    <w:rsid w:val="00C641A1"/>
    <w:rsid w:val="00C80081"/>
    <w:rsid w:val="00C85A21"/>
    <w:rsid w:val="00C91E14"/>
    <w:rsid w:val="00CA1D7E"/>
    <w:rsid w:val="00CB52BE"/>
    <w:rsid w:val="00CD4532"/>
    <w:rsid w:val="00CD65E8"/>
    <w:rsid w:val="00D140F7"/>
    <w:rsid w:val="00D21D96"/>
    <w:rsid w:val="00D22966"/>
    <w:rsid w:val="00D34D8E"/>
    <w:rsid w:val="00D44FFB"/>
    <w:rsid w:val="00D52A2D"/>
    <w:rsid w:val="00D62998"/>
    <w:rsid w:val="00D731D2"/>
    <w:rsid w:val="00D73836"/>
    <w:rsid w:val="00D9559B"/>
    <w:rsid w:val="00DA76F6"/>
    <w:rsid w:val="00DC05AE"/>
    <w:rsid w:val="00DC3585"/>
    <w:rsid w:val="00DC59E4"/>
    <w:rsid w:val="00DC6E79"/>
    <w:rsid w:val="00DD3BD1"/>
    <w:rsid w:val="00DD3D57"/>
    <w:rsid w:val="00DF152D"/>
    <w:rsid w:val="00E10A60"/>
    <w:rsid w:val="00E10C54"/>
    <w:rsid w:val="00E11731"/>
    <w:rsid w:val="00E141D8"/>
    <w:rsid w:val="00E2007E"/>
    <w:rsid w:val="00E32AA2"/>
    <w:rsid w:val="00E34AF4"/>
    <w:rsid w:val="00E367DA"/>
    <w:rsid w:val="00E377AD"/>
    <w:rsid w:val="00E42CEC"/>
    <w:rsid w:val="00E50719"/>
    <w:rsid w:val="00E54A73"/>
    <w:rsid w:val="00E71590"/>
    <w:rsid w:val="00E758F8"/>
    <w:rsid w:val="00E83740"/>
    <w:rsid w:val="00E84F2F"/>
    <w:rsid w:val="00E95855"/>
    <w:rsid w:val="00EA05C7"/>
    <w:rsid w:val="00EA3575"/>
    <w:rsid w:val="00EB749C"/>
    <w:rsid w:val="00ED3227"/>
    <w:rsid w:val="00EE0289"/>
    <w:rsid w:val="00EF388D"/>
    <w:rsid w:val="00F103F6"/>
    <w:rsid w:val="00F22B87"/>
    <w:rsid w:val="00F4117C"/>
    <w:rsid w:val="00F45DEC"/>
    <w:rsid w:val="00F47D0C"/>
    <w:rsid w:val="00F57801"/>
    <w:rsid w:val="00F64BA9"/>
    <w:rsid w:val="00F66187"/>
    <w:rsid w:val="00F67AA5"/>
    <w:rsid w:val="00F70BC3"/>
    <w:rsid w:val="00FA0781"/>
    <w:rsid w:val="00FA17F3"/>
    <w:rsid w:val="00FB3384"/>
    <w:rsid w:val="00FB5FAC"/>
    <w:rsid w:val="00FC2C9F"/>
    <w:rsid w:val="00FC4581"/>
    <w:rsid w:val="00FC65CC"/>
    <w:rsid w:val="00FD70D8"/>
    <w:rsid w:val="00FE4163"/>
    <w:rsid w:val="00FF380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BD5B7"/>
  <w15:docId w15:val="{760BB50E-29A3-45B4-9CE8-BB69AD6D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F41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kniskhandbok.goteborg.se/wp-content/uploads/8507-B_Cykelvagvisning-stolpe-modell-Heden-8kantig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kniskhandbok.goteborg.se/wp-content/uploads/8505-E_Cykelvagvisning-stolpe-modell-Heden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ekniskhandbok.goteborg.se/wp-content/uploads/5511-B_Placering-av-trafiksignalstolpa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0757F-1D8A-43CC-AF77-96B819069804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30939C7F-E694-413C-8091-8672D822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B249D-65C8-471B-8A80-24245B30D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/>
  <LinksUpToDate>false</LinksUpToDate>
  <CharactersWithSpaces>4584</CharactersWithSpaces>
  <SharedDoc>false</SharedDoc>
  <HLinks>
    <vt:vector size="18" baseType="variant"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https://tekniskhandbok.goteborg.se/wp-content/uploads/8507-B_Cykelvagvisning-stolpe-modell-Heden-8kantig.pdf</vt:lpwstr>
      </vt:variant>
      <vt:variant>
        <vt:lpwstr/>
      </vt:variant>
      <vt:variant>
        <vt:i4>4325484</vt:i4>
      </vt:variant>
      <vt:variant>
        <vt:i4>3</vt:i4>
      </vt:variant>
      <vt:variant>
        <vt:i4>0</vt:i4>
      </vt:variant>
      <vt:variant>
        <vt:i4>5</vt:i4>
      </vt:variant>
      <vt:variant>
        <vt:lpwstr>https://tekniskhandbok.goteborg.se/wp-content/uploads/8505-E_Cykelvagvisning-stolpe-modell-Heden.pdf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https://tekniskhandbok.goteborg.se/wp-content/uploads/5511-B_Placering-av-trafiksignalstolpar.pdf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subject/>
  <dc:creator>elin.lindstrom@stadsmiljo.goteborg.se</dc:creator>
  <cp:keywords/>
  <dc:description/>
  <cp:lastModifiedBy>Cecilia Tisell</cp:lastModifiedBy>
  <cp:revision>9</cp:revision>
  <cp:lastPrinted>2017-01-06T00:29:00Z</cp:lastPrinted>
  <dcterms:created xsi:type="dcterms:W3CDTF">2023-10-20T18:31:00Z</dcterms:created>
  <dcterms:modified xsi:type="dcterms:W3CDTF">2023-10-23T17:49:00Z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