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D37" w14:textId="7DAE8BEE" w:rsidR="002313C6" w:rsidRDefault="00427D10" w:rsidP="002313C6">
      <w:r>
        <w:t xml:space="preserve"> </w:t>
      </w:r>
    </w:p>
    <w:p w14:paraId="5AA9CAA1" w14:textId="758015D8" w:rsidR="00FD064C" w:rsidRDefault="00FD064C" w:rsidP="002313C6"/>
    <w:p w14:paraId="4DD3013E" w14:textId="32E39871" w:rsidR="00FD064C" w:rsidRDefault="00FD064C" w:rsidP="002313C6"/>
    <w:p w14:paraId="605BF69F" w14:textId="43112E38" w:rsidR="00FD064C" w:rsidRDefault="00FD064C" w:rsidP="002313C6"/>
    <w:p w14:paraId="0526E8DF" w14:textId="40C07446" w:rsidR="00FD064C" w:rsidRDefault="00FD064C" w:rsidP="002313C6"/>
    <w:p w14:paraId="3239834A" w14:textId="0836E251" w:rsidR="00FD064C" w:rsidRDefault="00FD064C" w:rsidP="002313C6"/>
    <w:p w14:paraId="3C94FD6A" w14:textId="77777777" w:rsidR="00D4591A" w:rsidRDefault="00D4591A" w:rsidP="002313C6"/>
    <w:p w14:paraId="1DE1895A" w14:textId="77777777" w:rsidR="00FD064C" w:rsidRDefault="00FD064C" w:rsidP="002313C6"/>
    <w:p w14:paraId="2DDF472C" w14:textId="77777777" w:rsidR="00FD064C" w:rsidRPr="008C203F" w:rsidRDefault="00FD064C" w:rsidP="00FD064C">
      <w:pPr>
        <w:pStyle w:val="TK-Huvudrubrik"/>
        <w:spacing w:before="240" w:after="240"/>
      </w:pPr>
      <w:r w:rsidRPr="008C203F">
        <w:t xml:space="preserve">PROJEKTERING </w:t>
      </w:r>
    </w:p>
    <w:p w14:paraId="69BA35A1" w14:textId="77777777" w:rsidR="00FD064C" w:rsidRPr="008C203F" w:rsidRDefault="00FD064C" w:rsidP="00FD064C">
      <w:pPr>
        <w:pStyle w:val="TK-Huvudrubrik"/>
        <w:spacing w:before="240" w:after="240"/>
      </w:pPr>
      <w:r w:rsidRPr="008C203F">
        <w:t xml:space="preserve">OCH </w:t>
      </w:r>
    </w:p>
    <w:p w14:paraId="27A848BE" w14:textId="77777777" w:rsidR="00FD064C" w:rsidRPr="008C203F" w:rsidRDefault="00FD064C" w:rsidP="00FD064C">
      <w:pPr>
        <w:pStyle w:val="TK-Huvudrubrik"/>
        <w:spacing w:before="240" w:after="240"/>
      </w:pPr>
      <w:r w:rsidRPr="008C203F">
        <w:t>BYGGNATION</w:t>
      </w:r>
    </w:p>
    <w:p w14:paraId="7DFB6009" w14:textId="77777777" w:rsidR="00FD064C" w:rsidRPr="008C203F" w:rsidRDefault="00FD064C" w:rsidP="00FD064C">
      <w:pPr>
        <w:pStyle w:val="TK-Huvudrubrik"/>
        <w:spacing w:before="240" w:after="240"/>
      </w:pPr>
      <w:r w:rsidRPr="008C203F">
        <w:t>AV</w:t>
      </w:r>
    </w:p>
    <w:p w14:paraId="2FA03042" w14:textId="718A7B9A" w:rsidR="00FD064C" w:rsidRDefault="00477849" w:rsidP="00FD064C">
      <w:pPr>
        <w:pStyle w:val="TK-Huvudrubrik"/>
        <w:spacing w:before="240" w:after="240"/>
      </w:pPr>
      <w:r>
        <w:t>HISSAR</w:t>
      </w:r>
    </w:p>
    <w:p w14:paraId="2F68188A" w14:textId="77777777" w:rsidR="00FD064C" w:rsidRDefault="00FD064C" w:rsidP="00FD064C">
      <w:pPr>
        <w:pStyle w:val="TK-Huvudrubrik"/>
        <w:jc w:val="left"/>
      </w:pPr>
    </w:p>
    <w:p w14:paraId="47822153" w14:textId="77777777" w:rsidR="00FD064C" w:rsidRPr="00327E6B" w:rsidRDefault="00FD064C" w:rsidP="00FD064C">
      <w:pPr>
        <w:pStyle w:val="TK-Brdtext"/>
      </w:pPr>
    </w:p>
    <w:p w14:paraId="66455A05" w14:textId="77777777" w:rsidR="00FD064C" w:rsidRPr="00CA0525" w:rsidRDefault="00FD064C" w:rsidP="00FD064C">
      <w:pPr>
        <w:pStyle w:val="TK-Brdtext"/>
      </w:pPr>
    </w:p>
    <w:p w14:paraId="0D9B6F1A" w14:textId="77777777" w:rsidR="00FD064C" w:rsidRPr="00CA0525" w:rsidRDefault="00FD064C" w:rsidP="00FD064C">
      <w:pPr>
        <w:pStyle w:val="TK-Brdtext"/>
      </w:pPr>
    </w:p>
    <w:p w14:paraId="1F01E089" w14:textId="77777777" w:rsidR="00FD064C" w:rsidRDefault="00FD064C" w:rsidP="00FD064C">
      <w:pPr>
        <w:rPr>
          <w:rFonts w:ascii="Garamond" w:hAnsi="Garamond"/>
        </w:rPr>
      </w:pPr>
    </w:p>
    <w:p w14:paraId="260FA211" w14:textId="77777777" w:rsidR="00FD064C" w:rsidRDefault="00FD064C" w:rsidP="00FD064C">
      <w:pPr>
        <w:rPr>
          <w:rFonts w:ascii="Garamond" w:hAnsi="Garamond"/>
        </w:rPr>
      </w:pPr>
    </w:p>
    <w:p w14:paraId="40C925CA" w14:textId="77777777" w:rsidR="00FD064C" w:rsidRDefault="00FD064C" w:rsidP="00FD064C">
      <w:pPr>
        <w:rPr>
          <w:rFonts w:ascii="Garamond" w:hAnsi="Garamond"/>
        </w:rPr>
      </w:pPr>
    </w:p>
    <w:p w14:paraId="7FBB9863" w14:textId="77777777" w:rsidR="00FD064C" w:rsidRDefault="00FD064C" w:rsidP="00FD064C">
      <w:pPr>
        <w:rPr>
          <w:rFonts w:ascii="Garamond" w:hAnsi="Garamond"/>
        </w:rPr>
      </w:pPr>
    </w:p>
    <w:p w14:paraId="15E4A45F" w14:textId="77777777" w:rsidR="00FD064C" w:rsidRDefault="00FD064C" w:rsidP="00FD064C">
      <w:pPr>
        <w:pStyle w:val="TK-Punktlista"/>
        <w:numPr>
          <w:ilvl w:val="0"/>
          <w:numId w:val="0"/>
        </w:numPr>
        <w:ind w:left="720" w:hanging="360"/>
      </w:pPr>
    </w:p>
    <w:p w14:paraId="0747B6E8" w14:textId="3C98C44F" w:rsidR="00D4591A" w:rsidRDefault="00D4591A"/>
    <w:p w14:paraId="3D6757AF" w14:textId="3ACAA9FE" w:rsidR="00FD064C" w:rsidRDefault="00FD064C" w:rsidP="00FD064C">
      <w:pPr>
        <w:pStyle w:val="TK-Punktlista"/>
        <w:numPr>
          <w:ilvl w:val="0"/>
          <w:numId w:val="0"/>
        </w:numPr>
        <w:ind w:left="720" w:hanging="360"/>
        <w:rPr>
          <w:caps/>
          <w:smallCaps/>
          <w:noProof/>
        </w:rPr>
      </w:pPr>
    </w:p>
    <w:p w14:paraId="34A1A8F3" w14:textId="13CC48B8" w:rsidR="00EF09C3" w:rsidRDefault="00EF09C3" w:rsidP="009C07A6">
      <w:pPr>
        <w:pStyle w:val="TK-Punktlista"/>
        <w:numPr>
          <w:ilvl w:val="0"/>
          <w:numId w:val="0"/>
        </w:numPr>
        <w:tabs>
          <w:tab w:val="left" w:pos="6065"/>
        </w:tabs>
      </w:pPr>
    </w:p>
    <w:bookmarkStart w:id="0" w:name="_Toc98247260" w:displacedByCustomXml="next"/>
    <w:sdt>
      <w:sdtPr>
        <w:rPr>
          <w:rFonts w:asciiTheme="minorHAnsi" w:eastAsiaTheme="minorEastAsia" w:hAnsiTheme="minorHAnsi" w:cstheme="minorBidi"/>
          <w:b w:val="0"/>
          <w:sz w:val="22"/>
          <w:szCs w:val="24"/>
          <w:lang w:eastAsia="en-US"/>
        </w:rPr>
        <w:id w:val="-11776462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E1C301D" w14:textId="1798D31E" w:rsidR="00EF09C3" w:rsidRDefault="00EF09C3" w:rsidP="00EF09C3">
          <w:pPr>
            <w:pStyle w:val="TK-Rubrik1"/>
          </w:pPr>
          <w:r>
            <w:t>Innehåll</w:t>
          </w:r>
          <w:bookmarkEnd w:id="0"/>
        </w:p>
        <w:p w14:paraId="55AD22D6" w14:textId="6B8A418D" w:rsidR="006F6EA7" w:rsidRDefault="00EF09C3">
          <w:pPr>
            <w:pStyle w:val="Innehll1"/>
            <w:tabs>
              <w:tab w:val="right" w:leader="dot" w:pos="7926"/>
            </w:tabs>
            <w:rPr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247260" w:history="1">
            <w:r w:rsidR="006F6EA7" w:rsidRPr="0065521D">
              <w:rPr>
                <w:rStyle w:val="Hyperlnk"/>
                <w:noProof/>
              </w:rPr>
              <w:t>Innehåll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_Toc98247260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2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6E1E44AE" w14:textId="4DE96051" w:rsidR="006F6EA7" w:rsidRDefault="00833498">
          <w:pPr>
            <w:pStyle w:val="Innehll1"/>
            <w:tabs>
              <w:tab w:val="left" w:pos="44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1" w:history="1">
            <w:r w:rsidR="006F6EA7" w:rsidRPr="0065521D">
              <w:rPr>
                <w:rStyle w:val="Hyperlnk"/>
                <w:noProof/>
              </w:rPr>
              <w:t>1.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Utformning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_Toc98247261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3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1A3DB85B" w14:textId="436D5B23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2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Syfte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_Toc98247262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3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4CD63953" w14:textId="33A654DE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3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Ny anläggning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_Toc98247263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3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5161FCD1" w14:textId="5A1E3980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4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Anläggningar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_Toc98247264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3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372CCBB2" w14:textId="53CFF555" w:rsidR="006F6EA7" w:rsidRDefault="00833498">
          <w:pPr>
            <w:pStyle w:val="Innehll1"/>
            <w:tabs>
              <w:tab w:val="left" w:pos="44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5" w:history="1">
            <w:r w:rsidR="006F6EA7" w:rsidRPr="0065521D">
              <w:rPr>
                <w:rStyle w:val="Hyperlnk"/>
                <w:noProof/>
              </w:rPr>
              <w:t>2.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Projektering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_Toc98247265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4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4C8F4979" w14:textId="60D79FE7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6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Projektering nybyggnation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_Toc98247266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4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300290AF" w14:textId="638CE174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7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Projektering för ombyggnation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_Toc98247267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4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6D75485D" w14:textId="014411D6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8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Relationshandlingar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_Toc98247268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4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4765F9DE" w14:textId="0D44A3A4" w:rsidR="006F6EA7" w:rsidRDefault="00833498">
          <w:pPr>
            <w:pStyle w:val="Innehll1"/>
            <w:tabs>
              <w:tab w:val="left" w:pos="44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69" w:history="1">
            <w:r w:rsidR="006F6EA7" w:rsidRPr="0065521D">
              <w:rPr>
                <w:rStyle w:val="Hyperlnk"/>
                <w:noProof/>
              </w:rPr>
              <w:t>3.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Byggnation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_Toc98247269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5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2E2F8AA6" w14:textId="36122D2A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0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Nybyggnation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_Toc98247270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5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70E6C357" w14:textId="3C3C18A1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1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Ombyggnation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_Toc98247271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5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5FE0D3EB" w14:textId="07627CFB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2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Övervakningssystem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_Toc98247272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6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4F2ECD30" w14:textId="7C4EB87E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3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Relationshandlingar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_Toc98247273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6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51829D14" w14:textId="2E669981" w:rsidR="006F6EA7" w:rsidRDefault="00833498">
          <w:pPr>
            <w:pStyle w:val="Innehll1"/>
            <w:tabs>
              <w:tab w:val="left" w:pos="66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4" w:history="1">
            <w:r w:rsidR="006F6EA7" w:rsidRPr="0065521D">
              <w:rPr>
                <w:rStyle w:val="Hyperl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Driftsättning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_Toc98247274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6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1AD0DEA9" w14:textId="0D97CB73" w:rsidR="006F6EA7" w:rsidRDefault="00833498">
          <w:pPr>
            <w:pStyle w:val="Innehll1"/>
            <w:tabs>
              <w:tab w:val="left" w:pos="440"/>
              <w:tab w:val="right" w:leader="dot" w:pos="7926"/>
            </w:tabs>
            <w:rPr>
              <w:noProof/>
              <w:szCs w:val="22"/>
              <w:lang w:eastAsia="sv-SE"/>
            </w:rPr>
          </w:pPr>
          <w:hyperlink w:anchor="_Toc98247275" w:history="1">
            <w:r w:rsidR="006F6EA7" w:rsidRPr="0065521D">
              <w:rPr>
                <w:rStyle w:val="Hyperlnk"/>
                <w:noProof/>
              </w:rPr>
              <w:t>4.</w:t>
            </w:r>
            <w:r w:rsidR="006F6EA7">
              <w:rPr>
                <w:noProof/>
                <w:szCs w:val="22"/>
                <w:lang w:eastAsia="sv-SE"/>
              </w:rPr>
              <w:tab/>
            </w:r>
            <w:r w:rsidR="006F6EA7" w:rsidRPr="0065521D">
              <w:rPr>
                <w:rStyle w:val="Hyperlnk"/>
                <w:noProof/>
              </w:rPr>
              <w:t>Regler för arbeten</w:t>
            </w:r>
            <w:r w:rsidR="006F6EA7">
              <w:rPr>
                <w:noProof/>
                <w:webHidden/>
              </w:rPr>
              <w:tab/>
            </w:r>
            <w:r w:rsidR="006F6EA7">
              <w:rPr>
                <w:noProof/>
                <w:webHidden/>
              </w:rPr>
              <w:fldChar w:fldCharType="begin"/>
            </w:r>
            <w:r w:rsidR="006F6EA7">
              <w:rPr>
                <w:noProof/>
                <w:webHidden/>
              </w:rPr>
              <w:instrText xml:space="preserve"> PAGEREF _Toc98247275 \h </w:instrText>
            </w:r>
            <w:r w:rsidR="006F6EA7">
              <w:rPr>
                <w:noProof/>
                <w:webHidden/>
              </w:rPr>
            </w:r>
            <w:r w:rsidR="006F6EA7">
              <w:rPr>
                <w:noProof/>
                <w:webHidden/>
              </w:rPr>
              <w:fldChar w:fldCharType="separate"/>
            </w:r>
            <w:r w:rsidR="006F6EA7">
              <w:rPr>
                <w:noProof/>
                <w:webHidden/>
              </w:rPr>
              <w:t>7</w:t>
            </w:r>
            <w:r w:rsidR="006F6EA7">
              <w:rPr>
                <w:noProof/>
                <w:webHidden/>
              </w:rPr>
              <w:fldChar w:fldCharType="end"/>
            </w:r>
          </w:hyperlink>
        </w:p>
        <w:p w14:paraId="1A6EB974" w14:textId="59FABD6E" w:rsidR="00EF09C3" w:rsidRDefault="00EF09C3">
          <w:r>
            <w:rPr>
              <w:b/>
              <w:bCs/>
            </w:rPr>
            <w:fldChar w:fldCharType="end"/>
          </w:r>
        </w:p>
      </w:sdtContent>
    </w:sdt>
    <w:p w14:paraId="409BAF3D" w14:textId="38DB3018" w:rsidR="00FD064C" w:rsidRPr="008C203F" w:rsidRDefault="00FD064C" w:rsidP="00FD064C">
      <w:pPr>
        <w:pStyle w:val="TK-Punktlista"/>
        <w:numPr>
          <w:ilvl w:val="0"/>
          <w:numId w:val="0"/>
        </w:numPr>
        <w:ind w:left="720"/>
      </w:pPr>
      <w:r w:rsidRPr="008C203F">
        <w:br/>
      </w:r>
    </w:p>
    <w:p w14:paraId="6FF14CE5" w14:textId="77777777" w:rsidR="00FD064C" w:rsidRPr="00D4591A" w:rsidRDefault="00FD064C" w:rsidP="00D4591A">
      <w:pPr>
        <w:pStyle w:val="TK-NummerRubrik1"/>
      </w:pPr>
      <w:bookmarkStart w:id="1" w:name="_Toc80181464"/>
      <w:bookmarkStart w:id="2" w:name="_Toc80360425"/>
      <w:bookmarkStart w:id="3" w:name="_Toc98247261"/>
      <w:r w:rsidRPr="00D4591A">
        <w:lastRenderedPageBreak/>
        <w:t>Utformning</w:t>
      </w:r>
      <w:bookmarkEnd w:id="1"/>
      <w:bookmarkEnd w:id="2"/>
      <w:bookmarkEnd w:id="3"/>
    </w:p>
    <w:p w14:paraId="50C695AE" w14:textId="5C321FF1" w:rsidR="005F57B2" w:rsidRDefault="00FD064C" w:rsidP="007F61F1">
      <w:pPr>
        <w:pStyle w:val="TK-NummerRubrik2"/>
      </w:pPr>
      <w:bookmarkStart w:id="4" w:name="_Toc80181465"/>
      <w:bookmarkStart w:id="5" w:name="_Toc80360426"/>
      <w:bookmarkStart w:id="6" w:name="_Toc98247262"/>
      <w:r w:rsidRPr="00D4591A">
        <w:t>Syft</w:t>
      </w:r>
      <w:bookmarkEnd w:id="4"/>
      <w:bookmarkEnd w:id="5"/>
      <w:r w:rsidR="007F61F1">
        <w:t>e</w:t>
      </w:r>
      <w:bookmarkEnd w:id="6"/>
    </w:p>
    <w:p w14:paraId="550364D1" w14:textId="77777777" w:rsidR="007F61F1" w:rsidRPr="007F61F1" w:rsidRDefault="007F61F1" w:rsidP="007F61F1">
      <w:pPr>
        <w:pStyle w:val="TK-Brdtext"/>
      </w:pPr>
      <w:r w:rsidRPr="007F61F1">
        <w:t xml:space="preserve">Syfte med en hiss är att uppfylla tillgänglighetskrav samt underlätta transport mellan våningsplan, </w:t>
      </w:r>
      <w:proofErr w:type="gramStart"/>
      <w:r w:rsidRPr="007F61F1">
        <w:t>t.ex.</w:t>
      </w:r>
      <w:proofErr w:type="gramEnd"/>
      <w:r w:rsidRPr="007F61F1">
        <w:t xml:space="preserve"> mellan gatunivå och nivå för perrong vid hållplats. </w:t>
      </w:r>
    </w:p>
    <w:p w14:paraId="32BC996E" w14:textId="77777777" w:rsidR="007F61F1" w:rsidRDefault="007F61F1" w:rsidP="0038568E">
      <w:pPr>
        <w:pStyle w:val="TK-Brdtext"/>
        <w:spacing w:after="0"/>
      </w:pPr>
    </w:p>
    <w:p w14:paraId="13FD99C2" w14:textId="7745AF59" w:rsidR="005F57B2" w:rsidRDefault="00FD064C" w:rsidP="005F57B2">
      <w:pPr>
        <w:pStyle w:val="TK-NummerRubrik2"/>
      </w:pPr>
      <w:bookmarkStart w:id="7" w:name="_Toc80181466"/>
      <w:bookmarkStart w:id="8" w:name="_Toc80360427"/>
      <w:bookmarkStart w:id="9" w:name="_Toc98247263"/>
      <w:r w:rsidRPr="00D4591A">
        <w:t>Ny anläggning</w:t>
      </w:r>
      <w:bookmarkStart w:id="10" w:name="_Toc70585547"/>
      <w:bookmarkStart w:id="11" w:name="_Toc80181467"/>
      <w:bookmarkStart w:id="12" w:name="_Toc80360428"/>
      <w:bookmarkEnd w:id="7"/>
      <w:bookmarkEnd w:id="8"/>
      <w:bookmarkEnd w:id="9"/>
      <w:bookmarkEnd w:id="10"/>
    </w:p>
    <w:p w14:paraId="6D62FD4F" w14:textId="23EA1CCD" w:rsidR="008907A2" w:rsidRPr="00E56C78" w:rsidRDefault="005F57B2" w:rsidP="008907A2">
      <w:pPr>
        <w:pStyle w:val="Brdtext"/>
        <w:spacing w:before="240"/>
        <w:ind w:right="1205"/>
        <w:rPr>
          <w:rFonts w:asciiTheme="majorHAnsi" w:hAnsiTheme="majorHAnsi" w:cstheme="majorHAnsi"/>
          <w:strike/>
          <w:sz w:val="24"/>
        </w:rPr>
      </w:pPr>
      <w:bookmarkStart w:id="13" w:name="_Hlk62126012"/>
      <w:r w:rsidRPr="008907A2">
        <w:rPr>
          <w:rFonts w:asciiTheme="majorHAnsi" w:hAnsiTheme="majorHAnsi" w:cstheme="majorHAnsi"/>
          <w:sz w:val="24"/>
        </w:rPr>
        <w:t xml:space="preserve">Placering, utformning och dimensionering av ny anläggning görs i samråd med ansvarig förvaltare på </w:t>
      </w:r>
      <w:proofErr w:type="spellStart"/>
      <w:r w:rsidR="00C600E8" w:rsidRPr="008907A2">
        <w:rPr>
          <w:rFonts w:asciiTheme="majorHAnsi" w:hAnsiTheme="majorHAnsi" w:cstheme="majorHAnsi"/>
          <w:sz w:val="24"/>
        </w:rPr>
        <w:t>stadsmiljöförvaltningen</w:t>
      </w:r>
      <w:proofErr w:type="spellEnd"/>
      <w:r w:rsidRPr="008907A2">
        <w:rPr>
          <w:rFonts w:asciiTheme="majorHAnsi" w:hAnsiTheme="majorHAnsi" w:cstheme="majorHAnsi"/>
          <w:sz w:val="24"/>
        </w:rPr>
        <w:t xml:space="preserve">, </w:t>
      </w:r>
      <w:bookmarkEnd w:id="13"/>
      <w:r w:rsidRPr="008907A2">
        <w:rPr>
          <w:rFonts w:asciiTheme="majorHAnsi" w:hAnsiTheme="majorHAnsi" w:cstheme="majorHAnsi"/>
          <w:sz w:val="24"/>
        </w:rPr>
        <w:t xml:space="preserve">se TH </w:t>
      </w:r>
      <w:r w:rsidRPr="00E56C78">
        <w:rPr>
          <w:rFonts w:asciiTheme="majorHAnsi" w:hAnsiTheme="majorHAnsi" w:cstheme="majorHAnsi"/>
          <w:sz w:val="24"/>
        </w:rPr>
        <w:t xml:space="preserve">kap </w:t>
      </w:r>
      <w:r w:rsidR="008907A2" w:rsidRPr="00E56C78">
        <w:rPr>
          <w:rFonts w:asciiTheme="majorHAnsi" w:hAnsiTheme="majorHAnsi" w:cstheme="majorHAnsi"/>
          <w:sz w:val="24"/>
        </w:rPr>
        <w:t>1CA</w:t>
      </w:r>
      <w:r w:rsidR="00B646B1" w:rsidRPr="00E56C78">
        <w:rPr>
          <w:rFonts w:asciiTheme="majorHAnsi" w:hAnsiTheme="majorHAnsi" w:cstheme="majorHAnsi"/>
          <w:sz w:val="24"/>
        </w:rPr>
        <w:t>,</w:t>
      </w:r>
      <w:r w:rsidR="008907A2" w:rsidRPr="00E56C78">
        <w:rPr>
          <w:rFonts w:asciiTheme="majorHAnsi" w:hAnsiTheme="majorHAnsi" w:cstheme="majorHAnsi"/>
          <w:sz w:val="24"/>
        </w:rPr>
        <w:t xml:space="preserve"> Kompetens ”</w:t>
      </w:r>
      <w:proofErr w:type="spellStart"/>
      <w:r w:rsidR="008907A2" w:rsidRPr="00E56C78">
        <w:rPr>
          <w:rFonts w:asciiTheme="majorHAnsi" w:hAnsiTheme="majorHAnsi" w:cstheme="majorHAnsi"/>
          <w:sz w:val="24"/>
        </w:rPr>
        <w:t>Ent</w:t>
      </w:r>
      <w:proofErr w:type="spellEnd"/>
      <w:r w:rsidR="008907A2" w:rsidRPr="00E56C78">
        <w:rPr>
          <w:rFonts w:asciiTheme="majorHAnsi" w:hAnsiTheme="majorHAnsi" w:cstheme="majorHAnsi"/>
          <w:sz w:val="24"/>
        </w:rPr>
        <w:t xml:space="preserve"> - Tekniska anläggningar”</w:t>
      </w:r>
      <w:r w:rsidR="00E56C78" w:rsidRPr="00E56C78">
        <w:rPr>
          <w:rFonts w:asciiTheme="majorHAnsi" w:hAnsiTheme="majorHAnsi" w:cstheme="majorHAnsi"/>
          <w:sz w:val="24"/>
        </w:rPr>
        <w:t>.</w:t>
      </w:r>
    </w:p>
    <w:p w14:paraId="3ADFD9CE" w14:textId="77777777" w:rsidR="005F57B2" w:rsidRPr="005F57B2" w:rsidRDefault="005F57B2" w:rsidP="0041130B">
      <w:pPr>
        <w:pStyle w:val="TK-Brdtext"/>
        <w:spacing w:after="0"/>
      </w:pPr>
    </w:p>
    <w:p w14:paraId="049F49D4" w14:textId="146F7C3B" w:rsidR="00FD064C" w:rsidRPr="002D78E0" w:rsidRDefault="00FD064C" w:rsidP="002D78E0">
      <w:pPr>
        <w:pStyle w:val="TK-NummerRubrik2"/>
      </w:pPr>
      <w:bookmarkStart w:id="14" w:name="_Toc98247264"/>
      <w:r w:rsidRPr="002D78E0">
        <w:t>Anläggningar</w:t>
      </w:r>
      <w:bookmarkEnd w:id="11"/>
      <w:bookmarkEnd w:id="12"/>
      <w:bookmarkEnd w:id="14"/>
    </w:p>
    <w:p w14:paraId="0504CF26" w14:textId="77777777" w:rsidR="00632DA0" w:rsidRPr="00632DA0" w:rsidRDefault="00632DA0" w:rsidP="00632DA0">
      <w:pPr>
        <w:pStyle w:val="TK-Brdtext"/>
      </w:pPr>
      <w:r w:rsidRPr="00632DA0">
        <w:t xml:space="preserve">För närvarande finns hissar placerade på; </w:t>
      </w:r>
    </w:p>
    <w:p w14:paraId="248B968F" w14:textId="045E136B" w:rsidR="00632DA0" w:rsidRPr="00632DA0" w:rsidRDefault="00632DA0" w:rsidP="00632DA0">
      <w:pPr>
        <w:pStyle w:val="TK-Brdtext"/>
        <w:numPr>
          <w:ilvl w:val="0"/>
          <w:numId w:val="12"/>
        </w:numPr>
      </w:pPr>
      <w:r w:rsidRPr="00632DA0">
        <w:t>Frölunda Torg</w:t>
      </w:r>
      <w:r w:rsidR="00221D55">
        <w:t xml:space="preserve">, två </w:t>
      </w:r>
      <w:r w:rsidR="00C827EB">
        <w:t>(2</w:t>
      </w:r>
      <w:r w:rsidR="00221D55">
        <w:t>)</w:t>
      </w:r>
      <w:r w:rsidR="00C827EB">
        <w:t xml:space="preserve"> </w:t>
      </w:r>
      <w:r w:rsidR="00221D55">
        <w:t xml:space="preserve">st. vid </w:t>
      </w:r>
      <w:r w:rsidR="00C827EB">
        <w:t>spårområde</w:t>
      </w:r>
    </w:p>
    <w:p w14:paraId="1A1BB6CE" w14:textId="47666C53" w:rsidR="00632DA0" w:rsidRPr="00632DA0" w:rsidRDefault="00632DA0" w:rsidP="00632DA0">
      <w:pPr>
        <w:pStyle w:val="TK-Brdtext"/>
        <w:numPr>
          <w:ilvl w:val="0"/>
          <w:numId w:val="12"/>
        </w:numPr>
      </w:pPr>
      <w:r w:rsidRPr="00632DA0">
        <w:t xml:space="preserve">Rymdtorget </w:t>
      </w:r>
      <w:r w:rsidR="00221D55">
        <w:t xml:space="preserve">två </w:t>
      </w:r>
      <w:r w:rsidRPr="00632DA0">
        <w:t>(</w:t>
      </w:r>
      <w:r w:rsidR="00C827EB">
        <w:t>2</w:t>
      </w:r>
      <w:r w:rsidR="00221D55">
        <w:t>)</w:t>
      </w:r>
      <w:r w:rsidR="00C827EB">
        <w:t xml:space="preserve"> </w:t>
      </w:r>
      <w:r w:rsidR="00221D55">
        <w:t xml:space="preserve">st. </w:t>
      </w:r>
      <w:r w:rsidR="00C827EB">
        <w:t xml:space="preserve">höghissar och </w:t>
      </w:r>
      <w:r w:rsidR="00221D55">
        <w:t>en (</w:t>
      </w:r>
      <w:r w:rsidR="00C827EB">
        <w:t>1</w:t>
      </w:r>
      <w:r w:rsidR="00221D55">
        <w:t>)</w:t>
      </w:r>
      <w:r w:rsidR="00C827EB">
        <w:t xml:space="preserve"> </w:t>
      </w:r>
      <w:r w:rsidR="00221D55">
        <w:t xml:space="preserve">st. </w:t>
      </w:r>
      <w:proofErr w:type="spellStart"/>
      <w:r w:rsidR="00C827EB">
        <w:t>låghiss</w:t>
      </w:r>
      <w:proofErr w:type="spellEnd"/>
    </w:p>
    <w:p w14:paraId="3440C1EC" w14:textId="2B0CFC47" w:rsidR="00632DA0" w:rsidRPr="00632DA0" w:rsidRDefault="00632DA0" w:rsidP="00632DA0">
      <w:pPr>
        <w:pStyle w:val="TK-Brdtext"/>
        <w:numPr>
          <w:ilvl w:val="0"/>
          <w:numId w:val="12"/>
        </w:numPr>
      </w:pPr>
      <w:r w:rsidRPr="00632DA0">
        <w:t>Hammarkullen</w:t>
      </w:r>
      <w:r w:rsidR="00C827EB">
        <w:t xml:space="preserve"> </w:t>
      </w:r>
      <w:r w:rsidR="00221D55">
        <w:t xml:space="preserve">en </w:t>
      </w:r>
      <w:r w:rsidR="00C827EB">
        <w:t>(1</w:t>
      </w:r>
      <w:r w:rsidR="00221D55">
        <w:t>)</w:t>
      </w:r>
      <w:r w:rsidR="00C827EB">
        <w:t xml:space="preserve"> </w:t>
      </w:r>
      <w:r w:rsidR="00221D55">
        <w:t xml:space="preserve">st. </w:t>
      </w:r>
      <w:r w:rsidR="00C827EB">
        <w:t xml:space="preserve">snedkabelhiss </w:t>
      </w:r>
    </w:p>
    <w:p w14:paraId="335C4058" w14:textId="005DCC91" w:rsidR="00632DA0" w:rsidRPr="002168C6" w:rsidRDefault="00632DA0" w:rsidP="00632DA0">
      <w:pPr>
        <w:pStyle w:val="TK-Brdtext"/>
        <w:numPr>
          <w:ilvl w:val="0"/>
          <w:numId w:val="12"/>
        </w:numPr>
      </w:pPr>
      <w:r w:rsidRPr="00632DA0">
        <w:t xml:space="preserve">Sahlgrenska </w:t>
      </w:r>
      <w:r w:rsidRPr="002168C6">
        <w:t>Universitetssjukhuset</w:t>
      </w:r>
      <w:r w:rsidR="00221D55" w:rsidRPr="002168C6">
        <w:t xml:space="preserve">, en </w:t>
      </w:r>
      <w:r w:rsidR="009E4415" w:rsidRPr="002168C6">
        <w:t xml:space="preserve">(1) </w:t>
      </w:r>
      <w:r w:rsidR="00221D55" w:rsidRPr="002168C6">
        <w:t xml:space="preserve">st.  </w:t>
      </w:r>
      <w:r w:rsidR="00C827EB" w:rsidRPr="002168C6">
        <w:t xml:space="preserve"> </w:t>
      </w:r>
    </w:p>
    <w:p w14:paraId="751D3FFD" w14:textId="46C7AC21" w:rsidR="00632DA0" w:rsidRPr="002168C6" w:rsidRDefault="00632DA0" w:rsidP="00632DA0">
      <w:pPr>
        <w:pStyle w:val="TK-Brdtext"/>
        <w:numPr>
          <w:ilvl w:val="0"/>
          <w:numId w:val="12"/>
        </w:numPr>
      </w:pPr>
      <w:r w:rsidRPr="002168C6">
        <w:t>Gamlestadens resecentrum</w:t>
      </w:r>
      <w:r w:rsidR="00221D55" w:rsidRPr="002168C6">
        <w:t>, fyra (</w:t>
      </w:r>
      <w:r w:rsidR="00C827EB" w:rsidRPr="002168C6">
        <w:t>4</w:t>
      </w:r>
      <w:r w:rsidR="00221D55" w:rsidRPr="002168C6">
        <w:t>)</w:t>
      </w:r>
      <w:r w:rsidR="00C827EB" w:rsidRPr="002168C6">
        <w:t xml:space="preserve"> st. spårområde</w:t>
      </w:r>
    </w:p>
    <w:p w14:paraId="1D83EA32" w14:textId="06E0706F" w:rsidR="001128B5" w:rsidRPr="002168C6" w:rsidRDefault="001128B5" w:rsidP="00632DA0">
      <w:pPr>
        <w:pStyle w:val="TK-Brdtext"/>
        <w:numPr>
          <w:ilvl w:val="0"/>
          <w:numId w:val="12"/>
        </w:numPr>
      </w:pPr>
      <w:r w:rsidRPr="002168C6">
        <w:t xml:space="preserve">Hisingsbron, två </w:t>
      </w:r>
      <w:r w:rsidR="004D0FB5" w:rsidRPr="002168C6">
        <w:t>(2</w:t>
      </w:r>
      <w:r w:rsidR="00E82901">
        <w:t>)</w:t>
      </w:r>
      <w:r w:rsidR="004D0FB5" w:rsidRPr="002168C6">
        <w:t xml:space="preserve"> </w:t>
      </w:r>
      <w:proofErr w:type="spellStart"/>
      <w:r w:rsidR="004D0FB5" w:rsidRPr="002168C6">
        <w:t>st</w:t>
      </w:r>
      <w:proofErr w:type="spellEnd"/>
      <w:r w:rsidR="004D0FB5" w:rsidRPr="002168C6">
        <w:t>, västra GC-banan var sida om älven</w:t>
      </w:r>
    </w:p>
    <w:p w14:paraId="2E853E45" w14:textId="76E7220F" w:rsidR="007B7A84" w:rsidRPr="006654BC" w:rsidRDefault="009C07A6" w:rsidP="007B7A84">
      <w:pPr>
        <w:pStyle w:val="Brdtext"/>
        <w:spacing w:before="240"/>
        <w:ind w:right="1205"/>
        <w:rPr>
          <w:rFonts w:asciiTheme="majorHAnsi" w:hAnsiTheme="majorHAnsi" w:cstheme="majorHAnsi"/>
          <w:strike/>
          <w:sz w:val="24"/>
        </w:rPr>
      </w:pPr>
      <w:r w:rsidRPr="007B7A84">
        <w:rPr>
          <w:rFonts w:asciiTheme="majorHAnsi" w:hAnsiTheme="majorHAnsi" w:cstheme="majorHAnsi"/>
          <w:sz w:val="24"/>
        </w:rPr>
        <w:t xml:space="preserve">Önskas teknisk dokumentation för en befintlig anläggning tas kontakt med förvaltare, </w:t>
      </w:r>
      <w:r w:rsidRPr="007B7A84">
        <w:rPr>
          <w:rFonts w:asciiTheme="majorHAnsi" w:hAnsiTheme="majorHAnsi" w:cstheme="majorHAnsi"/>
          <w:sz w:val="24"/>
          <w:shd w:val="clear" w:color="auto" w:fill="FFFFFF"/>
        </w:rPr>
        <w:t xml:space="preserve">se </w:t>
      </w:r>
      <w:r w:rsidRPr="006654BC">
        <w:rPr>
          <w:rFonts w:asciiTheme="majorHAnsi" w:hAnsiTheme="majorHAnsi" w:cstheme="majorHAnsi"/>
          <w:sz w:val="24"/>
          <w:shd w:val="clear" w:color="auto" w:fill="FFFFFF"/>
        </w:rPr>
        <w:t xml:space="preserve">TH kap </w:t>
      </w:r>
      <w:r w:rsidR="007B7A84" w:rsidRPr="006654BC">
        <w:rPr>
          <w:rFonts w:asciiTheme="majorHAnsi" w:hAnsiTheme="majorHAnsi" w:cstheme="majorHAnsi"/>
          <w:sz w:val="24"/>
        </w:rPr>
        <w:t>1CA</w:t>
      </w:r>
      <w:r w:rsidR="006F30A1" w:rsidRPr="006654BC">
        <w:rPr>
          <w:rFonts w:asciiTheme="majorHAnsi" w:hAnsiTheme="majorHAnsi" w:cstheme="majorHAnsi"/>
          <w:sz w:val="24"/>
        </w:rPr>
        <w:t>,</w:t>
      </w:r>
      <w:r w:rsidR="007B7A84" w:rsidRPr="006654BC">
        <w:rPr>
          <w:rFonts w:asciiTheme="majorHAnsi" w:hAnsiTheme="majorHAnsi" w:cstheme="majorHAnsi"/>
          <w:sz w:val="24"/>
        </w:rPr>
        <w:t xml:space="preserve"> Kompetens ”</w:t>
      </w:r>
      <w:proofErr w:type="spellStart"/>
      <w:r w:rsidR="007B7A84" w:rsidRPr="006654BC">
        <w:rPr>
          <w:rFonts w:asciiTheme="majorHAnsi" w:hAnsiTheme="majorHAnsi" w:cstheme="majorHAnsi"/>
          <w:sz w:val="24"/>
        </w:rPr>
        <w:t>Ent</w:t>
      </w:r>
      <w:proofErr w:type="spellEnd"/>
      <w:r w:rsidR="007B7A84" w:rsidRPr="006654BC">
        <w:rPr>
          <w:rFonts w:asciiTheme="majorHAnsi" w:hAnsiTheme="majorHAnsi" w:cstheme="majorHAnsi"/>
          <w:sz w:val="24"/>
        </w:rPr>
        <w:t xml:space="preserve"> - Tekniska anläggningar”</w:t>
      </w:r>
      <w:r w:rsidR="006654BC" w:rsidRPr="006654BC">
        <w:rPr>
          <w:rFonts w:asciiTheme="majorHAnsi" w:hAnsiTheme="majorHAnsi" w:cstheme="majorHAnsi"/>
          <w:sz w:val="24"/>
        </w:rPr>
        <w:t>.</w:t>
      </w:r>
    </w:p>
    <w:p w14:paraId="2D1BB85D" w14:textId="48B2ADD7" w:rsidR="009C07A6" w:rsidRDefault="009C07A6" w:rsidP="007B7A84">
      <w:pPr>
        <w:pStyle w:val="TK-Brdtext"/>
        <w:spacing w:before="120"/>
      </w:pPr>
    </w:p>
    <w:p w14:paraId="687A896C" w14:textId="77777777" w:rsidR="00FD064C" w:rsidRPr="0056700B" w:rsidRDefault="00FD064C" w:rsidP="0056700B">
      <w:pPr>
        <w:pStyle w:val="TK-NummerRubrik1"/>
      </w:pPr>
      <w:bookmarkStart w:id="15" w:name="_Toc80181468"/>
      <w:bookmarkStart w:id="16" w:name="_Toc80360429"/>
      <w:bookmarkStart w:id="17" w:name="_Toc98247265"/>
      <w:r w:rsidRPr="0056700B">
        <w:lastRenderedPageBreak/>
        <w:t>Projektering</w:t>
      </w:r>
      <w:bookmarkEnd w:id="15"/>
      <w:bookmarkEnd w:id="16"/>
      <w:bookmarkEnd w:id="17"/>
    </w:p>
    <w:p w14:paraId="30DC4907" w14:textId="20E9E971" w:rsidR="00A35CDC" w:rsidRDefault="00FD064C" w:rsidP="004B5875">
      <w:pPr>
        <w:pStyle w:val="TK-NummerRubrik2"/>
      </w:pPr>
      <w:bookmarkStart w:id="18" w:name="_Toc80181469"/>
      <w:bookmarkStart w:id="19" w:name="_Toc80360430"/>
      <w:bookmarkStart w:id="20" w:name="_Toc98247266"/>
      <w:r w:rsidRPr="00A71B22">
        <w:t>Projektering nybyggnation</w:t>
      </w:r>
      <w:bookmarkEnd w:id="18"/>
      <w:bookmarkEnd w:id="19"/>
      <w:bookmarkEnd w:id="20"/>
    </w:p>
    <w:p w14:paraId="30B53159" w14:textId="77777777" w:rsidR="009B15D0" w:rsidRDefault="004B5875" w:rsidP="004B5875">
      <w:pPr>
        <w:pStyle w:val="TK-Brdtext"/>
      </w:pPr>
      <w:r w:rsidRPr="004B5875">
        <w:t xml:space="preserve">Projektering av ny anläggning ska ske enligt projekteringsanvisningar för respektive plats där ny hiss ska byggas, eller befintlig hiss bytas ut alternativt byggas om. </w:t>
      </w:r>
    </w:p>
    <w:p w14:paraId="6708CB4C" w14:textId="3DA93153" w:rsidR="007B7A84" w:rsidRPr="0068734D" w:rsidRDefault="004B5875" w:rsidP="007B7A84">
      <w:pPr>
        <w:pStyle w:val="Brdtext"/>
        <w:spacing w:before="240"/>
        <w:ind w:right="1205"/>
        <w:rPr>
          <w:rFonts w:asciiTheme="majorHAnsi" w:hAnsiTheme="majorHAnsi" w:cstheme="majorHAnsi"/>
          <w:strike/>
          <w:sz w:val="24"/>
        </w:rPr>
      </w:pPr>
      <w:r w:rsidRPr="007B7A84">
        <w:rPr>
          <w:rFonts w:asciiTheme="majorHAnsi" w:hAnsiTheme="majorHAnsi" w:cstheme="majorHAnsi"/>
          <w:sz w:val="24"/>
        </w:rPr>
        <w:t xml:space="preserve">För hjälp med svar på frågor, granskningar, syn, besiktning mm tas kontakt med ansvarig förvaltare på </w:t>
      </w:r>
      <w:proofErr w:type="spellStart"/>
      <w:r w:rsidR="00C600E8" w:rsidRPr="007B7A84">
        <w:rPr>
          <w:rFonts w:asciiTheme="majorHAnsi" w:hAnsiTheme="majorHAnsi" w:cstheme="majorHAnsi"/>
          <w:sz w:val="24"/>
        </w:rPr>
        <w:t>stadsmiljöförvaltningen</w:t>
      </w:r>
      <w:proofErr w:type="spellEnd"/>
      <w:r w:rsidRPr="007B7A84">
        <w:rPr>
          <w:rFonts w:asciiTheme="majorHAnsi" w:hAnsiTheme="majorHAnsi" w:cstheme="majorHAnsi"/>
          <w:sz w:val="24"/>
        </w:rPr>
        <w:t xml:space="preserve">, se TH </w:t>
      </w:r>
      <w:r w:rsidRPr="0068734D">
        <w:rPr>
          <w:rFonts w:asciiTheme="majorHAnsi" w:hAnsiTheme="majorHAnsi" w:cstheme="majorHAnsi"/>
          <w:sz w:val="24"/>
        </w:rPr>
        <w:t xml:space="preserve">kap </w:t>
      </w:r>
      <w:r w:rsidR="007B7A84" w:rsidRPr="0068734D">
        <w:rPr>
          <w:rFonts w:asciiTheme="majorHAnsi" w:hAnsiTheme="majorHAnsi" w:cstheme="majorHAnsi"/>
          <w:sz w:val="24"/>
        </w:rPr>
        <w:t>1CA</w:t>
      </w:r>
      <w:r w:rsidR="0068734D" w:rsidRPr="0068734D">
        <w:rPr>
          <w:rFonts w:asciiTheme="majorHAnsi" w:hAnsiTheme="majorHAnsi" w:cstheme="majorHAnsi"/>
          <w:sz w:val="24"/>
        </w:rPr>
        <w:t>,</w:t>
      </w:r>
      <w:r w:rsidR="007B7A84" w:rsidRPr="0068734D">
        <w:rPr>
          <w:rFonts w:asciiTheme="majorHAnsi" w:hAnsiTheme="majorHAnsi" w:cstheme="majorHAnsi"/>
          <w:sz w:val="24"/>
        </w:rPr>
        <w:t xml:space="preserve"> Kompetens ”</w:t>
      </w:r>
      <w:proofErr w:type="spellStart"/>
      <w:r w:rsidR="007B7A84" w:rsidRPr="0068734D">
        <w:rPr>
          <w:rFonts w:asciiTheme="majorHAnsi" w:hAnsiTheme="majorHAnsi" w:cstheme="majorHAnsi"/>
          <w:sz w:val="24"/>
        </w:rPr>
        <w:t>Ent</w:t>
      </w:r>
      <w:proofErr w:type="spellEnd"/>
      <w:r w:rsidR="007B7A84" w:rsidRPr="0068734D">
        <w:rPr>
          <w:rFonts w:asciiTheme="majorHAnsi" w:hAnsiTheme="majorHAnsi" w:cstheme="majorHAnsi"/>
          <w:sz w:val="24"/>
        </w:rPr>
        <w:t xml:space="preserve"> - Tekniska anläggningar”</w:t>
      </w:r>
      <w:r w:rsidR="0068734D" w:rsidRPr="0068734D">
        <w:rPr>
          <w:rFonts w:asciiTheme="majorHAnsi" w:hAnsiTheme="majorHAnsi" w:cstheme="majorHAnsi"/>
          <w:sz w:val="24"/>
        </w:rPr>
        <w:t>.</w:t>
      </w:r>
    </w:p>
    <w:p w14:paraId="2C51F47A" w14:textId="576C0630" w:rsidR="004B5875" w:rsidRPr="0038568E" w:rsidRDefault="004B5875" w:rsidP="007B7A84">
      <w:pPr>
        <w:pStyle w:val="TK-Brdtext"/>
      </w:pPr>
    </w:p>
    <w:p w14:paraId="3A6A399C" w14:textId="7C08FCC3" w:rsidR="00576180" w:rsidRDefault="00FD064C" w:rsidP="00705668">
      <w:pPr>
        <w:pStyle w:val="TK-NummerRubrik2"/>
      </w:pPr>
      <w:bookmarkStart w:id="21" w:name="_Toc80181470"/>
      <w:bookmarkStart w:id="22" w:name="_Toc80360442"/>
      <w:bookmarkStart w:id="23" w:name="_Toc98247267"/>
      <w:r w:rsidRPr="00A71B22">
        <w:t>Projektering för ombyggnation</w:t>
      </w:r>
      <w:bookmarkEnd w:id="21"/>
      <w:bookmarkEnd w:id="22"/>
      <w:bookmarkEnd w:id="23"/>
    </w:p>
    <w:p w14:paraId="7D49847B" w14:textId="55297382" w:rsidR="00131CE4" w:rsidRPr="00131CE4" w:rsidRDefault="00131CE4" w:rsidP="00131CE4">
      <w:pPr>
        <w:pStyle w:val="TK-Brdtext"/>
      </w:pPr>
      <w:r w:rsidRPr="00131CE4">
        <w:t>Granskning av projekteringshandlingar ska göras av aktuell byggledare innan de stämplas som förfrågningsunderlag eller arbetshandling</w:t>
      </w:r>
      <w:r w:rsidR="0012498B">
        <w:t xml:space="preserve"> </w:t>
      </w:r>
      <w:r w:rsidR="0012498B" w:rsidRPr="00131CE4">
        <w:t xml:space="preserve">se TH kap </w:t>
      </w:r>
      <w:r w:rsidR="002805B6" w:rsidRPr="006C742E">
        <w:t>1CA</w:t>
      </w:r>
      <w:r w:rsidR="0068734D" w:rsidRPr="006C742E">
        <w:t>,</w:t>
      </w:r>
      <w:r w:rsidR="002805B6" w:rsidRPr="006C742E">
        <w:t xml:space="preserve"> Kompetens ”</w:t>
      </w:r>
      <w:proofErr w:type="spellStart"/>
      <w:r w:rsidR="000C0DA3" w:rsidRPr="006C742E">
        <w:t>Ent</w:t>
      </w:r>
      <w:proofErr w:type="spellEnd"/>
      <w:r w:rsidR="002805B6" w:rsidRPr="006C742E">
        <w:t xml:space="preserve"> – Tekniska anläggningar”, </w:t>
      </w:r>
      <w:r w:rsidR="0012498B" w:rsidRPr="002805B6">
        <w:t>Byggledare/kontrollant.</w:t>
      </w:r>
    </w:p>
    <w:p w14:paraId="0A06048D" w14:textId="1DCA6D81" w:rsidR="00131CE4" w:rsidRPr="00131CE4" w:rsidRDefault="00131CE4" w:rsidP="00131CE4">
      <w:pPr>
        <w:pStyle w:val="TK-Brdtext"/>
      </w:pPr>
      <w:r w:rsidRPr="00131CE4">
        <w:t xml:space="preserve">Efter förfrågan till ansvarig person på </w:t>
      </w:r>
      <w:proofErr w:type="spellStart"/>
      <w:r w:rsidR="00C600E8">
        <w:t>stadsmiljöförvaltningen</w:t>
      </w:r>
      <w:proofErr w:type="spellEnd"/>
      <w:r w:rsidRPr="00131CE4">
        <w:t xml:space="preserve"> så bistår normalt driftorganisationen projektet med svar på frågor, granskningar, besiktningar </w:t>
      </w:r>
      <w:proofErr w:type="gramStart"/>
      <w:r w:rsidRPr="00131CE4">
        <w:t>etc.</w:t>
      </w:r>
      <w:proofErr w:type="gramEnd"/>
    </w:p>
    <w:p w14:paraId="3FD6917B" w14:textId="5694639D" w:rsidR="00131CE4" w:rsidRPr="00131CE4" w:rsidRDefault="00131CE4" w:rsidP="00131CE4">
      <w:pPr>
        <w:pStyle w:val="TK-Brdtext"/>
      </w:pPr>
      <w:r w:rsidRPr="00131CE4">
        <w:t>OBS! Arbete med eller på en befintlig hissanordning får inte påbörjas innan handlingarna är granskade och godkända av ansvarig byggledare</w:t>
      </w:r>
      <w:r w:rsidR="00350792">
        <w:t>.</w:t>
      </w:r>
    </w:p>
    <w:p w14:paraId="5FF17178" w14:textId="77777777" w:rsidR="00131CE4" w:rsidRPr="00576180" w:rsidRDefault="00131CE4" w:rsidP="00131CE4">
      <w:pPr>
        <w:pStyle w:val="TK-Brdtext"/>
        <w:spacing w:after="0"/>
      </w:pPr>
    </w:p>
    <w:p w14:paraId="330C7171" w14:textId="77777777" w:rsidR="00576180" w:rsidRDefault="00576180" w:rsidP="00576180">
      <w:pPr>
        <w:pStyle w:val="TK-NummerRubrik2"/>
      </w:pPr>
      <w:bookmarkStart w:id="24" w:name="_Toc80360441"/>
      <w:bookmarkStart w:id="25" w:name="_Toc98247268"/>
      <w:r>
        <w:t>Relationshandlingar</w:t>
      </w:r>
      <w:bookmarkStart w:id="26" w:name="_Hlk80367784"/>
      <w:bookmarkEnd w:id="24"/>
      <w:bookmarkEnd w:id="25"/>
    </w:p>
    <w:p w14:paraId="7E028DD3" w14:textId="3CA3542B" w:rsidR="00926FBB" w:rsidRDefault="00926FBB" w:rsidP="00926FBB">
      <w:pPr>
        <w:pStyle w:val="TK-Brdtext"/>
      </w:pPr>
      <w:r>
        <w:t>Teknisk dokumentation ska levereras enligt TH kap 12CF med underkapitel och 12D med underkapitel.</w:t>
      </w:r>
    </w:p>
    <w:p w14:paraId="17D50D74" w14:textId="77777777" w:rsidR="00926FBB" w:rsidRDefault="00926FBB" w:rsidP="00576180">
      <w:pPr>
        <w:pStyle w:val="TK-Brdtext"/>
      </w:pPr>
    </w:p>
    <w:bookmarkEnd w:id="26"/>
    <w:p w14:paraId="619BDA24" w14:textId="77777777" w:rsidR="00576180" w:rsidRPr="00A71B22" w:rsidRDefault="00576180" w:rsidP="00A71B22">
      <w:pPr>
        <w:pStyle w:val="TK-Brdtext"/>
      </w:pPr>
    </w:p>
    <w:p w14:paraId="7A360827" w14:textId="6AB30EB7" w:rsidR="00FD064C" w:rsidRPr="00A71B22" w:rsidRDefault="00FD064C" w:rsidP="00A71B22">
      <w:pPr>
        <w:pStyle w:val="TK-Brdtext"/>
      </w:pPr>
    </w:p>
    <w:p w14:paraId="05E3C060" w14:textId="77777777" w:rsidR="00FD064C" w:rsidRDefault="00FD064C" w:rsidP="00FD064C">
      <w:pPr>
        <w:pStyle w:val="TK-Brdtext"/>
      </w:pPr>
    </w:p>
    <w:p w14:paraId="0D57CE43" w14:textId="77777777" w:rsidR="00FD064C" w:rsidRPr="00A71B22" w:rsidRDefault="00FD064C" w:rsidP="00A71B22">
      <w:pPr>
        <w:pStyle w:val="TK-NummerRubrik1"/>
      </w:pPr>
      <w:bookmarkStart w:id="27" w:name="_Toc80181471"/>
      <w:bookmarkStart w:id="28" w:name="_Toc80360443"/>
      <w:bookmarkStart w:id="29" w:name="_Toc98247269"/>
      <w:r w:rsidRPr="00A71B22">
        <w:lastRenderedPageBreak/>
        <w:t>Byggnation</w:t>
      </w:r>
      <w:bookmarkEnd w:id="27"/>
      <w:bookmarkEnd w:id="28"/>
      <w:bookmarkEnd w:id="29"/>
      <w:r w:rsidRPr="00A71B22">
        <w:t xml:space="preserve"> </w:t>
      </w:r>
    </w:p>
    <w:p w14:paraId="1D6CCCAD" w14:textId="020F29FB" w:rsidR="002B0B10" w:rsidRPr="002B0B10" w:rsidRDefault="002B0B10" w:rsidP="002B0B10">
      <w:pPr>
        <w:pStyle w:val="TK-Brdtext"/>
      </w:pPr>
      <w:r w:rsidRPr="002B0B10">
        <w:t>Kapitel Byggnation omfattar både nybyggnation och ombyggnation.</w:t>
      </w:r>
    </w:p>
    <w:p w14:paraId="71F4BDF8" w14:textId="1AE9925F" w:rsidR="002B0B10" w:rsidRPr="00944263" w:rsidRDefault="002B0B10" w:rsidP="00944263">
      <w:pPr>
        <w:pStyle w:val="Brdtext"/>
        <w:spacing w:before="240"/>
        <w:ind w:right="1205"/>
        <w:rPr>
          <w:rFonts w:asciiTheme="majorHAnsi" w:hAnsiTheme="majorHAnsi" w:cstheme="majorHAnsi"/>
          <w:strike/>
          <w:color w:val="FF0000"/>
          <w:sz w:val="24"/>
        </w:rPr>
      </w:pPr>
      <w:bookmarkStart w:id="30" w:name="_Hlk87623211"/>
      <w:r w:rsidRPr="00944263">
        <w:rPr>
          <w:rFonts w:asciiTheme="majorHAnsi" w:hAnsiTheme="majorHAnsi" w:cstheme="majorHAnsi"/>
          <w:sz w:val="24"/>
        </w:rPr>
        <w:t xml:space="preserve">Investerings- och ombyggnadsprojekt kan om så önskas få hjälp med frågor, granskningar, syn och besiktningar. För kontakt, se TH kap </w:t>
      </w:r>
      <w:r w:rsidR="00944263" w:rsidRPr="00FC45F3">
        <w:rPr>
          <w:rFonts w:asciiTheme="majorHAnsi" w:hAnsiTheme="majorHAnsi" w:cstheme="majorHAnsi"/>
          <w:sz w:val="24"/>
        </w:rPr>
        <w:t>1CA</w:t>
      </w:r>
      <w:r w:rsidR="00E85EB3" w:rsidRPr="00FC45F3">
        <w:rPr>
          <w:rFonts w:asciiTheme="majorHAnsi" w:hAnsiTheme="majorHAnsi" w:cstheme="majorHAnsi"/>
          <w:sz w:val="24"/>
        </w:rPr>
        <w:t>,</w:t>
      </w:r>
      <w:r w:rsidR="00944263" w:rsidRPr="00FC45F3">
        <w:rPr>
          <w:rFonts w:asciiTheme="majorHAnsi" w:hAnsiTheme="majorHAnsi" w:cstheme="majorHAnsi"/>
          <w:sz w:val="24"/>
        </w:rPr>
        <w:t xml:space="preserve"> Kompetens ”</w:t>
      </w:r>
      <w:proofErr w:type="spellStart"/>
      <w:r w:rsidR="00944263" w:rsidRPr="00FC45F3">
        <w:rPr>
          <w:rFonts w:asciiTheme="majorHAnsi" w:hAnsiTheme="majorHAnsi" w:cstheme="majorHAnsi"/>
          <w:sz w:val="24"/>
        </w:rPr>
        <w:t>Ent</w:t>
      </w:r>
      <w:proofErr w:type="spellEnd"/>
      <w:r w:rsidR="00944263" w:rsidRPr="00FC45F3">
        <w:rPr>
          <w:rFonts w:asciiTheme="majorHAnsi" w:hAnsiTheme="majorHAnsi" w:cstheme="majorHAnsi"/>
          <w:sz w:val="24"/>
        </w:rPr>
        <w:t xml:space="preserve"> - Tekniska anläggningar”, </w:t>
      </w:r>
      <w:r w:rsidR="005D3154" w:rsidRPr="00FC45F3">
        <w:rPr>
          <w:rFonts w:asciiTheme="majorHAnsi" w:hAnsiTheme="majorHAnsi" w:cstheme="majorHAnsi"/>
          <w:sz w:val="24"/>
        </w:rPr>
        <w:t>f</w:t>
      </w:r>
      <w:r w:rsidR="00944263" w:rsidRPr="00FC45F3">
        <w:rPr>
          <w:rFonts w:asciiTheme="majorHAnsi" w:hAnsiTheme="majorHAnsi" w:cstheme="majorHAnsi"/>
          <w:sz w:val="24"/>
        </w:rPr>
        <w:t>örvaltare</w:t>
      </w:r>
      <w:r w:rsidR="005E053C">
        <w:rPr>
          <w:rFonts w:asciiTheme="majorHAnsi" w:hAnsiTheme="majorHAnsi" w:cstheme="majorHAnsi"/>
          <w:color w:val="00B050"/>
          <w:sz w:val="24"/>
        </w:rPr>
        <w:t>.</w:t>
      </w:r>
    </w:p>
    <w:bookmarkEnd w:id="30"/>
    <w:p w14:paraId="5528CAFA" w14:textId="6F6E5898" w:rsidR="002B0B10" w:rsidRPr="00944263" w:rsidRDefault="002B0B10" w:rsidP="00944263">
      <w:pPr>
        <w:pStyle w:val="Brdtext"/>
        <w:spacing w:before="240"/>
        <w:ind w:right="1205"/>
        <w:rPr>
          <w:rFonts w:asciiTheme="majorHAnsi" w:hAnsiTheme="majorHAnsi" w:cstheme="majorHAnsi"/>
          <w:strike/>
          <w:color w:val="FF0000"/>
          <w:sz w:val="24"/>
        </w:rPr>
      </w:pPr>
      <w:r w:rsidRPr="00944263">
        <w:rPr>
          <w:rFonts w:asciiTheme="majorHAnsi" w:hAnsiTheme="majorHAnsi" w:cstheme="majorHAnsi"/>
          <w:sz w:val="24"/>
        </w:rPr>
        <w:t xml:space="preserve">Inför överlämnade från projekt till driftorganisationen kontaktas aktuell förvaltare, se TH </w:t>
      </w:r>
      <w:r w:rsidRPr="005E053C">
        <w:rPr>
          <w:rFonts w:asciiTheme="majorHAnsi" w:hAnsiTheme="majorHAnsi" w:cstheme="majorHAnsi"/>
          <w:sz w:val="24"/>
        </w:rPr>
        <w:t xml:space="preserve">kap </w:t>
      </w:r>
      <w:r w:rsidR="00944263" w:rsidRPr="005E053C">
        <w:rPr>
          <w:rFonts w:asciiTheme="majorHAnsi" w:hAnsiTheme="majorHAnsi" w:cstheme="majorHAnsi"/>
          <w:sz w:val="24"/>
        </w:rPr>
        <w:t>1CA</w:t>
      </w:r>
      <w:r w:rsidR="005E053C" w:rsidRPr="005E053C">
        <w:rPr>
          <w:rFonts w:asciiTheme="majorHAnsi" w:hAnsiTheme="majorHAnsi" w:cstheme="majorHAnsi"/>
          <w:sz w:val="24"/>
        </w:rPr>
        <w:t>,</w:t>
      </w:r>
      <w:r w:rsidR="00944263" w:rsidRPr="005E053C">
        <w:rPr>
          <w:rFonts w:asciiTheme="majorHAnsi" w:hAnsiTheme="majorHAnsi" w:cstheme="majorHAnsi"/>
          <w:sz w:val="24"/>
        </w:rPr>
        <w:t xml:space="preserve"> Kompetens ”</w:t>
      </w:r>
      <w:proofErr w:type="spellStart"/>
      <w:r w:rsidR="00944263" w:rsidRPr="005E053C">
        <w:rPr>
          <w:rFonts w:asciiTheme="majorHAnsi" w:hAnsiTheme="majorHAnsi" w:cstheme="majorHAnsi"/>
          <w:sz w:val="24"/>
        </w:rPr>
        <w:t>Ent</w:t>
      </w:r>
      <w:proofErr w:type="spellEnd"/>
      <w:r w:rsidR="00944263" w:rsidRPr="005E053C">
        <w:rPr>
          <w:rFonts w:asciiTheme="majorHAnsi" w:hAnsiTheme="majorHAnsi" w:cstheme="majorHAnsi"/>
          <w:sz w:val="24"/>
        </w:rPr>
        <w:t xml:space="preserve"> - Tekniska anläggningar”</w:t>
      </w:r>
      <w:r w:rsidRPr="005E053C">
        <w:t xml:space="preserve"> </w:t>
      </w:r>
      <w:r w:rsidRPr="005E053C">
        <w:rPr>
          <w:rFonts w:asciiTheme="majorHAnsi" w:hAnsiTheme="majorHAnsi" w:cstheme="majorHAnsi"/>
          <w:sz w:val="24"/>
        </w:rPr>
        <w:t xml:space="preserve">för genomgång av handlingar </w:t>
      </w:r>
      <w:r w:rsidRPr="00944263">
        <w:rPr>
          <w:rFonts w:asciiTheme="majorHAnsi" w:hAnsiTheme="majorHAnsi" w:cstheme="majorHAnsi"/>
          <w:sz w:val="24"/>
        </w:rPr>
        <w:t>och beslut om datum för övertagande av ny hissanläggning.</w:t>
      </w:r>
    </w:p>
    <w:p w14:paraId="05698AA7" w14:textId="2D764152" w:rsidR="009A0B7C" w:rsidRPr="002B0B10" w:rsidRDefault="009A0B7C" w:rsidP="002B0B10">
      <w:pPr>
        <w:pStyle w:val="TK-Brdtext"/>
      </w:pPr>
      <w:r w:rsidRPr="00705668">
        <w:t>Anläggningen skall innan överlämnande och driftsättning kontrolleras av ackrediterat kontrollorgan.</w:t>
      </w:r>
    </w:p>
    <w:p w14:paraId="59B30EFE" w14:textId="74AB2C54" w:rsidR="002B0B10" w:rsidRDefault="002B0B10" w:rsidP="002B0B10">
      <w:pPr>
        <w:pStyle w:val="TK-Brdtext"/>
      </w:pPr>
      <w:r w:rsidRPr="002B0B10">
        <w:t>Överlämnade från projekt till driftorganisationen genomförs enligt TH kap 12CG3 och 12CG4.</w:t>
      </w:r>
    </w:p>
    <w:p w14:paraId="27375549" w14:textId="77777777" w:rsidR="002B0B10" w:rsidRPr="00892410" w:rsidRDefault="002B0B10" w:rsidP="002B0B10">
      <w:pPr>
        <w:pStyle w:val="TK-Brdtext"/>
        <w:spacing w:after="0"/>
      </w:pPr>
    </w:p>
    <w:p w14:paraId="54768E61" w14:textId="0DDF2A78" w:rsidR="008D1FBD" w:rsidRDefault="00FD064C" w:rsidP="008D1FBD">
      <w:pPr>
        <w:pStyle w:val="TK-NummerRubrik2"/>
      </w:pPr>
      <w:bookmarkStart w:id="31" w:name="_Toc80181472"/>
      <w:bookmarkStart w:id="32" w:name="_Toc80360444"/>
      <w:bookmarkStart w:id="33" w:name="_Toc98247270"/>
      <w:r w:rsidRPr="00892410">
        <w:t>Nybyggnation</w:t>
      </w:r>
      <w:bookmarkEnd w:id="31"/>
      <w:bookmarkEnd w:id="32"/>
      <w:bookmarkEnd w:id="33"/>
    </w:p>
    <w:p w14:paraId="119319C3" w14:textId="09DAD897" w:rsidR="008D1FBD" w:rsidRDefault="008D1FBD" w:rsidP="008D1FBD">
      <w:pPr>
        <w:pStyle w:val="TK-Brdtext"/>
      </w:pPr>
      <w:r w:rsidRPr="008D1FBD">
        <w:t>Granskning av bygghandlingar ska göras av byggledare enligt instruktioner i TH kap 12AJ med underliggande kapitel, se även kapitel två (2) i detta dokument.</w:t>
      </w:r>
    </w:p>
    <w:p w14:paraId="3C2DC96D" w14:textId="77777777" w:rsidR="008D1FBD" w:rsidRPr="00892410" w:rsidRDefault="008D1FBD" w:rsidP="008D1FBD">
      <w:pPr>
        <w:pStyle w:val="TK-Brdtext"/>
        <w:spacing w:after="0"/>
      </w:pPr>
    </w:p>
    <w:p w14:paraId="10D5CE17" w14:textId="7A31411B" w:rsidR="00AF2ED3" w:rsidRDefault="00AF2ED3" w:rsidP="00AF2ED3">
      <w:pPr>
        <w:pStyle w:val="TK-NummerRubrik2"/>
      </w:pPr>
      <w:bookmarkStart w:id="34" w:name="_Toc98247271"/>
      <w:r>
        <w:t>Om</w:t>
      </w:r>
      <w:r w:rsidRPr="00892410">
        <w:t>byggnation</w:t>
      </w:r>
      <w:bookmarkEnd w:id="34"/>
    </w:p>
    <w:p w14:paraId="6472F772" w14:textId="3E854FAD" w:rsidR="00AF2ED3" w:rsidRDefault="00AF19BA" w:rsidP="00AF2ED3">
      <w:pPr>
        <w:pStyle w:val="TK-Brdtext"/>
      </w:pPr>
      <w:r>
        <w:t xml:space="preserve">Projektering av hiss som ska förvaltas av </w:t>
      </w:r>
      <w:proofErr w:type="spellStart"/>
      <w:r w:rsidR="00DF5AC2">
        <w:t>stadsmiljöförvaltningen</w:t>
      </w:r>
      <w:proofErr w:type="spellEnd"/>
      <w:r>
        <w:t xml:space="preserve"> ska göras i enlighet med vid tidpunkten gällande projekteringsanvisningar som tillhandahålls av </w:t>
      </w:r>
      <w:proofErr w:type="spellStart"/>
      <w:r w:rsidR="00DF5AC2">
        <w:t>stadsmiljöförvaltningen</w:t>
      </w:r>
      <w:proofErr w:type="spellEnd"/>
      <w:r>
        <w:t>.</w:t>
      </w:r>
    </w:p>
    <w:p w14:paraId="298BB651" w14:textId="2BB3DFF7" w:rsidR="00AF2ED3" w:rsidRDefault="00AF2ED3" w:rsidP="00AF2ED3">
      <w:pPr>
        <w:pStyle w:val="TK-Brdtext"/>
      </w:pPr>
      <w:r>
        <w:t>Granskning av bygghandlingar ska göras av byggledare enligt instruktioner i TH kap 12AJ med underliggande kapitel, se även kapitel två (2) i detta dokument.</w:t>
      </w:r>
    </w:p>
    <w:p w14:paraId="4883C699" w14:textId="633B03F3" w:rsidR="00DD585A" w:rsidRPr="008F3C15" w:rsidRDefault="00DD585A" w:rsidP="00AF2ED3">
      <w:pPr>
        <w:pStyle w:val="TK-Brdtext"/>
      </w:pPr>
      <w:bookmarkStart w:id="35" w:name="_Hlk87614816"/>
      <w:r>
        <w:t>Om</w:t>
      </w:r>
      <w:r w:rsidR="00E32717">
        <w:t xml:space="preserve"> ombyggnation </w:t>
      </w:r>
      <w:r>
        <w:t xml:space="preserve">bedöms </w:t>
      </w:r>
      <w:r w:rsidR="00E32717">
        <w:t>påverka trafikanter ska Västtrafik kontakta</w:t>
      </w:r>
      <w:r w:rsidR="00735C32">
        <w:t xml:space="preserve">s minst </w:t>
      </w:r>
      <w:r w:rsidR="00771F8F">
        <w:t>sex (</w:t>
      </w:r>
      <w:r w:rsidR="00735C32">
        <w:t>6</w:t>
      </w:r>
      <w:r w:rsidR="00771F8F">
        <w:t>)</w:t>
      </w:r>
      <w:r w:rsidR="00735C32">
        <w:t xml:space="preserve"> månader innan</w:t>
      </w:r>
      <w:r w:rsidR="00E32717">
        <w:t xml:space="preserve"> </w:t>
      </w:r>
      <w:r w:rsidR="009A0B7C">
        <w:t>arbeten</w:t>
      </w:r>
      <w:r w:rsidR="00735C32">
        <w:t xml:space="preserve"> planeras att starta, </w:t>
      </w:r>
      <w:r w:rsidR="00735C32" w:rsidRPr="002B0B10">
        <w:t>se TH kap 1C, kompetens ”</w:t>
      </w:r>
      <w:r w:rsidR="00735C32">
        <w:t>Kollektivtrafik</w:t>
      </w:r>
      <w:r w:rsidR="00735C32" w:rsidRPr="002B0B10">
        <w:t>” kommentar ”</w:t>
      </w:r>
      <w:r w:rsidR="00735C32" w:rsidRPr="00F94291">
        <w:t>Vägarbeten</w:t>
      </w:r>
      <w:r w:rsidR="0008403C" w:rsidRPr="00F94291">
        <w:t>/evenemang</w:t>
      </w:r>
      <w:r w:rsidR="00735C32" w:rsidRPr="00F94291">
        <w:t xml:space="preserve"> </w:t>
      </w:r>
      <w:r w:rsidR="00735C32">
        <w:t xml:space="preserve">som påverkar </w:t>
      </w:r>
      <w:r w:rsidR="00735C32" w:rsidRPr="008F3C15">
        <w:t>kollektivtrafikens framkomlighet inkl. ersättningstrafik (påverkan 5 dagar – 1 månad)</w:t>
      </w:r>
      <w:r w:rsidR="009770BC" w:rsidRPr="008F3C15">
        <w:t>”</w:t>
      </w:r>
      <w:r w:rsidRPr="008F3C15">
        <w:t xml:space="preserve"> med e-post till ”Namn” Trafiksamordning </w:t>
      </w:r>
      <w:r w:rsidR="00735C32" w:rsidRPr="008F3C15">
        <w:rPr>
          <w:i/>
          <w:iCs/>
        </w:rPr>
        <w:t xml:space="preserve">alternativt </w:t>
      </w:r>
      <w:r w:rsidR="00735C32" w:rsidRPr="008F3C15">
        <w:t>”Vägarbeten</w:t>
      </w:r>
      <w:r w:rsidR="00BA77AD" w:rsidRPr="008F3C15">
        <w:t>/evenemang</w:t>
      </w:r>
      <w:r w:rsidR="00735C32" w:rsidRPr="008F3C15">
        <w:t xml:space="preserve"> som påverkar kollektivtrafikens framkomlighet inkl. ersättningstrafik (påverkan 1 månad</w:t>
      </w:r>
      <w:r w:rsidR="00771F8F" w:rsidRPr="008F3C15">
        <w:t xml:space="preserve"> – 2 år)</w:t>
      </w:r>
      <w:r w:rsidR="008F3C15" w:rsidRPr="008F3C15">
        <w:t>”</w:t>
      </w:r>
      <w:r w:rsidR="00771F8F" w:rsidRPr="008F3C15">
        <w:t xml:space="preserve"> </w:t>
      </w:r>
      <w:r w:rsidRPr="008F3C15">
        <w:t xml:space="preserve">med e-post till ”Namn” Trafikomläggning, </w:t>
      </w:r>
      <w:r w:rsidR="00771F8F" w:rsidRPr="008F3C15">
        <w:t>beroende på arbetets genomförandetid. Se även TH kap 12CE1.11.</w:t>
      </w:r>
    </w:p>
    <w:p w14:paraId="59C8276B" w14:textId="03F8EBA3" w:rsidR="00FD064C" w:rsidRPr="00310F09" w:rsidRDefault="00AF2ED3" w:rsidP="0012498B">
      <w:pPr>
        <w:pStyle w:val="TK-Brdtext"/>
      </w:pPr>
      <w:bookmarkStart w:id="36" w:name="_Hlk70584685"/>
      <w:bookmarkStart w:id="37" w:name="_Hlk70324376"/>
      <w:bookmarkStart w:id="38" w:name="_Hlk70584883"/>
      <w:bookmarkEnd w:id="35"/>
      <w:r>
        <w:t xml:space="preserve">Tre (3) veckor innan </w:t>
      </w:r>
      <w:r w:rsidRPr="00310F09">
        <w:t xml:space="preserve">ombyggnationen/utbyte påbörjas ska </w:t>
      </w:r>
      <w:proofErr w:type="spellStart"/>
      <w:r w:rsidR="00C46A01" w:rsidRPr="00310F09">
        <w:t>stadsmiljöförvaltningens</w:t>
      </w:r>
      <w:proofErr w:type="spellEnd"/>
      <w:r w:rsidRPr="00310F09">
        <w:rPr>
          <w:shd w:val="clear" w:color="auto" w:fill="FFFFFF"/>
        </w:rPr>
        <w:t xml:space="preserve"> </w:t>
      </w:r>
      <w:r w:rsidRPr="00310F09">
        <w:t xml:space="preserve">byggledare informeras, se TH </w:t>
      </w:r>
      <w:r w:rsidR="00AF520B" w:rsidRPr="00310F09">
        <w:t>kap 1CA Kompetens ”</w:t>
      </w:r>
      <w:proofErr w:type="spellStart"/>
      <w:r w:rsidR="00433315" w:rsidRPr="00310F09">
        <w:t>Ent</w:t>
      </w:r>
      <w:proofErr w:type="spellEnd"/>
      <w:r w:rsidR="00AF520B" w:rsidRPr="00310F09">
        <w:t xml:space="preserve"> – Tekniska anläggningar”, </w:t>
      </w:r>
      <w:r w:rsidRPr="00310F09">
        <w:t>Byggledare/kontrollant”.</w:t>
      </w:r>
      <w:bookmarkEnd w:id="36"/>
      <w:bookmarkEnd w:id="37"/>
      <w:bookmarkEnd w:id="38"/>
    </w:p>
    <w:p w14:paraId="4F02B221" w14:textId="7DA81FA6" w:rsidR="00771F8F" w:rsidRPr="009339D3" w:rsidRDefault="00E87324" w:rsidP="009339D3">
      <w:pPr>
        <w:spacing w:after="240" w:line="240" w:lineRule="auto"/>
      </w:pPr>
      <w:r>
        <w:br w:type="page"/>
      </w:r>
    </w:p>
    <w:p w14:paraId="5D35C45D" w14:textId="4B44C2AD" w:rsidR="00E8425D" w:rsidRDefault="00FD064C" w:rsidP="00E8425D">
      <w:pPr>
        <w:pStyle w:val="TK-NummerRubrik2"/>
      </w:pPr>
      <w:bookmarkStart w:id="39" w:name="_Toc80181474"/>
      <w:bookmarkStart w:id="40" w:name="_Toc80360446"/>
      <w:bookmarkStart w:id="41" w:name="_Toc98247272"/>
      <w:r w:rsidRPr="00892410">
        <w:lastRenderedPageBreak/>
        <w:t>Övervakningssystem</w:t>
      </w:r>
      <w:bookmarkEnd w:id="39"/>
      <w:bookmarkEnd w:id="40"/>
      <w:bookmarkEnd w:id="41"/>
      <w:r>
        <w:t xml:space="preserve"> </w:t>
      </w:r>
    </w:p>
    <w:p w14:paraId="0A172840" w14:textId="256B355E" w:rsidR="00E8425D" w:rsidRDefault="00E8425D" w:rsidP="00E8425D">
      <w:pPr>
        <w:pStyle w:val="TK-Brdtext"/>
      </w:pPr>
      <w:r w:rsidRPr="00AA5EBC">
        <w:t xml:space="preserve">I nuläget övervakas inte </w:t>
      </w:r>
      <w:r w:rsidR="007F61F1">
        <w:t>hiss</w:t>
      </w:r>
      <w:r w:rsidR="00E31999">
        <w:t>a</w:t>
      </w:r>
      <w:r w:rsidR="007F61F1">
        <w:t>r</w:t>
      </w:r>
      <w:r w:rsidRPr="00AA5EBC">
        <w:t>.</w:t>
      </w:r>
    </w:p>
    <w:p w14:paraId="71F83DCD" w14:textId="77777777" w:rsidR="00E8425D" w:rsidRPr="00892410" w:rsidRDefault="00E8425D" w:rsidP="00E8425D">
      <w:pPr>
        <w:pStyle w:val="TK-Brdtext"/>
        <w:spacing w:after="0"/>
      </w:pPr>
    </w:p>
    <w:p w14:paraId="247D2930" w14:textId="6587FE72" w:rsidR="00FD064C" w:rsidRPr="00892410" w:rsidRDefault="007B631E" w:rsidP="00FD064C">
      <w:pPr>
        <w:pStyle w:val="TK-NummerRubrik2"/>
      </w:pPr>
      <w:bookmarkStart w:id="42" w:name="_Toc98247273"/>
      <w:r>
        <w:t>Relationshandlingar</w:t>
      </w:r>
      <w:bookmarkEnd w:id="42"/>
    </w:p>
    <w:p w14:paraId="5626CFF0" w14:textId="6A136E98" w:rsidR="00A836F0" w:rsidRPr="000139AA" w:rsidRDefault="00A836F0" w:rsidP="00A836F0">
      <w:pPr>
        <w:pStyle w:val="TK-Brdtext"/>
      </w:pPr>
      <w:r>
        <w:t xml:space="preserve">Teknisk dokumentation </w:t>
      </w:r>
      <w:r w:rsidRPr="000139AA">
        <w:t xml:space="preserve">ska levereras enligt TH kap </w:t>
      </w:r>
      <w:r>
        <w:t xml:space="preserve">12CF med underkapitel och </w:t>
      </w:r>
      <w:r w:rsidRPr="000139AA">
        <w:t>1</w:t>
      </w:r>
      <w:r>
        <w:t>3K</w:t>
      </w:r>
      <w:r w:rsidRPr="000139AA">
        <w:t>.</w:t>
      </w:r>
    </w:p>
    <w:p w14:paraId="0EEAACB6" w14:textId="77777777" w:rsidR="00FD064C" w:rsidRPr="00892410" w:rsidRDefault="00FD064C" w:rsidP="00FD064C">
      <w:pPr>
        <w:pStyle w:val="TK-Punktlista"/>
        <w:numPr>
          <w:ilvl w:val="0"/>
          <w:numId w:val="0"/>
        </w:numPr>
        <w:spacing w:after="0"/>
      </w:pPr>
    </w:p>
    <w:p w14:paraId="00E09C5C" w14:textId="4D902680" w:rsidR="0016274B" w:rsidRDefault="00FD064C" w:rsidP="0016274B">
      <w:pPr>
        <w:pStyle w:val="TK-NummerRubrik2"/>
      </w:pPr>
      <w:bookmarkStart w:id="43" w:name="_Toc80181476"/>
      <w:bookmarkStart w:id="44" w:name="_Toc80360448"/>
      <w:bookmarkStart w:id="45" w:name="_Toc98247274"/>
      <w:r w:rsidRPr="00892410">
        <w:t>Driftsättning</w:t>
      </w:r>
      <w:bookmarkEnd w:id="43"/>
      <w:bookmarkEnd w:id="44"/>
      <w:bookmarkEnd w:id="45"/>
      <w:r w:rsidRPr="00892410">
        <w:t xml:space="preserve"> </w:t>
      </w:r>
    </w:p>
    <w:p w14:paraId="6509D88C" w14:textId="6AC903F7" w:rsidR="0016274B" w:rsidRDefault="0016274B" w:rsidP="0016274B">
      <w:pPr>
        <w:pStyle w:val="TK-Brdtext"/>
      </w:pPr>
      <w:r>
        <w:t>Installerad anläggning ska</w:t>
      </w:r>
      <w:r>
        <w:rPr>
          <w:i/>
          <w:iCs/>
        </w:rPr>
        <w:t xml:space="preserve"> inför</w:t>
      </w:r>
      <w:r>
        <w:t xml:space="preserve"> driftsättning inspekteras och kontrolleras avseende funktion både vid nyinstallation</w:t>
      </w:r>
      <w:r w:rsidR="00601DE5">
        <w:t xml:space="preserve">, </w:t>
      </w:r>
      <w:r>
        <w:t>ombyggnation</w:t>
      </w:r>
      <w:r w:rsidR="00601DE5">
        <w:t xml:space="preserve"> eller </w:t>
      </w:r>
      <w:r>
        <w:t xml:space="preserve">ominstallation för att säkerställa att för entreprenaden aktuella krav är uppfyllda. </w:t>
      </w:r>
    </w:p>
    <w:p w14:paraId="6388982D" w14:textId="3F82E147" w:rsidR="003B5315" w:rsidRPr="008B1B0C" w:rsidRDefault="003B5315" w:rsidP="003B5315">
      <w:pPr>
        <w:pStyle w:val="TK-Punktlista"/>
        <w:numPr>
          <w:ilvl w:val="0"/>
          <w:numId w:val="0"/>
        </w:numPr>
        <w:tabs>
          <w:tab w:val="left" w:pos="1304"/>
        </w:tabs>
      </w:pPr>
      <w:r>
        <w:t xml:space="preserve">Inspektion och funktionskontroll genomförs i samråd med aktuell byggledare och resultat ska dokumenteras och överlämnas i slutdokumentation. </w:t>
      </w:r>
      <w:r w:rsidRPr="005B3B36">
        <w:t xml:space="preserve">För kontakt se TH </w:t>
      </w:r>
      <w:r w:rsidRPr="008B1B0C">
        <w:t xml:space="preserve">kap </w:t>
      </w:r>
      <w:r w:rsidR="005B3B36" w:rsidRPr="008B1B0C">
        <w:t>1CA</w:t>
      </w:r>
      <w:r w:rsidR="00AE3163" w:rsidRPr="008B1B0C">
        <w:t>,</w:t>
      </w:r>
      <w:r w:rsidR="005B3B36" w:rsidRPr="008B1B0C">
        <w:t xml:space="preserve"> Kompetens ”</w:t>
      </w:r>
      <w:proofErr w:type="spellStart"/>
      <w:r w:rsidR="000C0DA3" w:rsidRPr="008B1B0C">
        <w:t>Ent</w:t>
      </w:r>
      <w:proofErr w:type="spellEnd"/>
      <w:r w:rsidR="005B3B36" w:rsidRPr="008B1B0C">
        <w:t xml:space="preserve"> – Tekniska anläggningar”, </w:t>
      </w:r>
      <w:r w:rsidRPr="008B1B0C">
        <w:t>Byggledare/kontrollant.</w:t>
      </w:r>
    </w:p>
    <w:p w14:paraId="7AF19D93" w14:textId="77777777" w:rsidR="00585020" w:rsidRDefault="00585020" w:rsidP="00FD064C">
      <w:pPr>
        <w:pStyle w:val="TK-Brdtext"/>
      </w:pPr>
    </w:p>
    <w:p w14:paraId="4877D544" w14:textId="77777777" w:rsidR="00FD064C" w:rsidRDefault="00FD064C" w:rsidP="00FD064C">
      <w:pPr>
        <w:pStyle w:val="TK-Brdtext"/>
        <w:rPr>
          <w:b/>
          <w:sz w:val="48"/>
        </w:rPr>
      </w:pPr>
    </w:p>
    <w:p w14:paraId="383D7E5A" w14:textId="77777777" w:rsidR="00FD064C" w:rsidRDefault="00FD064C" w:rsidP="00FD064C">
      <w:pPr>
        <w:pStyle w:val="TK-Brdtext"/>
      </w:pPr>
    </w:p>
    <w:p w14:paraId="2A2504B5" w14:textId="77777777" w:rsidR="00FD064C" w:rsidRDefault="00FD064C" w:rsidP="00FD064C">
      <w:pPr>
        <w:pStyle w:val="TK-Brdtext"/>
      </w:pPr>
    </w:p>
    <w:p w14:paraId="69326E91" w14:textId="77777777" w:rsidR="00FD064C" w:rsidRDefault="00FD064C" w:rsidP="00FD064C">
      <w:pPr>
        <w:pStyle w:val="TK-Brdtext"/>
      </w:pPr>
    </w:p>
    <w:p w14:paraId="4EC89035" w14:textId="77777777" w:rsidR="00FD064C" w:rsidRDefault="00FD064C" w:rsidP="00FD064C">
      <w:pPr>
        <w:pStyle w:val="TK-Brdtext"/>
      </w:pPr>
    </w:p>
    <w:p w14:paraId="7F5131CB" w14:textId="77777777" w:rsidR="00FD064C" w:rsidRDefault="00FD064C" w:rsidP="00FD064C">
      <w:pPr>
        <w:pStyle w:val="TK-Brdtext"/>
      </w:pPr>
    </w:p>
    <w:p w14:paraId="68F03234" w14:textId="77777777" w:rsidR="00FD064C" w:rsidRDefault="00FD064C" w:rsidP="00FD064C">
      <w:pPr>
        <w:pStyle w:val="TK-Brdtext"/>
      </w:pPr>
    </w:p>
    <w:p w14:paraId="61C2DFA9" w14:textId="77777777" w:rsidR="00FD064C" w:rsidRDefault="00FD064C" w:rsidP="00FD064C">
      <w:pPr>
        <w:pStyle w:val="TK-NummerRubrik1"/>
      </w:pPr>
      <w:bookmarkStart w:id="46" w:name="_Toc80181477"/>
      <w:bookmarkStart w:id="47" w:name="_Toc80360449"/>
      <w:bookmarkStart w:id="48" w:name="_Toc98247275"/>
      <w:r>
        <w:lastRenderedPageBreak/>
        <w:t>Regler för arbeten</w:t>
      </w:r>
      <w:bookmarkEnd w:id="46"/>
      <w:bookmarkEnd w:id="47"/>
      <w:bookmarkEnd w:id="48"/>
      <w:r>
        <w:t xml:space="preserve"> </w:t>
      </w:r>
    </w:p>
    <w:p w14:paraId="11BE577B" w14:textId="608D11AA" w:rsidR="00E63EE5" w:rsidRPr="002609B6" w:rsidRDefault="00E63EE5" w:rsidP="00E63EE5">
      <w:pPr>
        <w:pStyle w:val="TK-Brdtext"/>
        <w:numPr>
          <w:ilvl w:val="0"/>
          <w:numId w:val="8"/>
        </w:numPr>
      </w:pPr>
      <w:bookmarkStart w:id="49" w:name="_Hlk87622906"/>
      <w:r w:rsidRPr="002609B6">
        <w:t xml:space="preserve">Vid </w:t>
      </w:r>
      <w:r w:rsidRPr="002609B6">
        <w:rPr>
          <w:b/>
          <w:bCs/>
        </w:rPr>
        <w:t>akut skada</w:t>
      </w:r>
      <w:r w:rsidRPr="002609B6">
        <w:t xml:space="preserve"> på befintlig anläggning ska felanmälan ske till </w:t>
      </w:r>
      <w:proofErr w:type="spellStart"/>
      <w:r w:rsidRPr="002609B6">
        <w:t>kontaktcenter</w:t>
      </w:r>
      <w:proofErr w:type="spellEnd"/>
      <w:r w:rsidRPr="002609B6">
        <w:t>, se TH kap 1C</w:t>
      </w:r>
      <w:r w:rsidR="008163E2" w:rsidRPr="002609B6">
        <w:t>,</w:t>
      </w:r>
      <w:r w:rsidRPr="002609B6">
        <w:t xml:space="preserve"> kompetens ”Kontaktcenter”</w:t>
      </w:r>
      <w:r w:rsidR="00EE06EF" w:rsidRPr="002609B6">
        <w:t>.</w:t>
      </w:r>
      <w:r w:rsidRPr="002609B6">
        <w:t xml:space="preserve"> </w:t>
      </w:r>
    </w:p>
    <w:bookmarkEnd w:id="49"/>
    <w:p w14:paraId="291767FD" w14:textId="533452B0" w:rsidR="00FD064C" w:rsidRPr="008B1B0C" w:rsidRDefault="00FD064C" w:rsidP="00A71B22">
      <w:pPr>
        <w:pStyle w:val="TK-Brdtext"/>
        <w:numPr>
          <w:ilvl w:val="0"/>
          <w:numId w:val="8"/>
        </w:numPr>
      </w:pPr>
      <w:r w:rsidRPr="002609B6">
        <w:t xml:space="preserve">Det är </w:t>
      </w:r>
      <w:r w:rsidRPr="002609B6">
        <w:rPr>
          <w:u w:val="single"/>
        </w:rPr>
        <w:t>absolut förbjudet</w:t>
      </w:r>
      <w:r w:rsidRPr="002609B6">
        <w:t xml:space="preserve"> att på egna initiativ göra några som helst ingrepp i en </w:t>
      </w:r>
      <w:r w:rsidR="00601DE5" w:rsidRPr="002609B6">
        <w:t>hiss</w:t>
      </w:r>
      <w:r w:rsidRPr="002609B6">
        <w:t xml:space="preserve">anläggning. </w:t>
      </w:r>
      <w:bookmarkStart w:id="50" w:name="_Hlk87623483"/>
      <w:r w:rsidRPr="002609B6">
        <w:t xml:space="preserve">För kontakt se TH </w:t>
      </w:r>
      <w:r w:rsidRPr="008B1B0C">
        <w:t xml:space="preserve">kap </w:t>
      </w:r>
      <w:r w:rsidR="002609B6" w:rsidRPr="008B1B0C">
        <w:t>1CA</w:t>
      </w:r>
      <w:r w:rsidR="00B21CC4">
        <w:t>,</w:t>
      </w:r>
      <w:r w:rsidR="002609B6" w:rsidRPr="008B1B0C">
        <w:t xml:space="preserve"> Kompetens ”</w:t>
      </w:r>
      <w:proofErr w:type="spellStart"/>
      <w:r w:rsidR="00433315" w:rsidRPr="008B1B0C">
        <w:t>Ent</w:t>
      </w:r>
      <w:proofErr w:type="spellEnd"/>
      <w:r w:rsidR="002609B6" w:rsidRPr="008B1B0C">
        <w:t xml:space="preserve"> – Tekniska anläggningar”,</w:t>
      </w:r>
      <w:r w:rsidRPr="008B1B0C">
        <w:t xml:space="preserve"> Byggledare/kontrollant.</w:t>
      </w:r>
    </w:p>
    <w:bookmarkEnd w:id="50"/>
    <w:p w14:paraId="01FD2B15" w14:textId="77777777" w:rsidR="00FD064C" w:rsidRPr="008B1B0C" w:rsidRDefault="00FD064C" w:rsidP="00FD064C">
      <w:pPr>
        <w:pStyle w:val="TK-Punktlista"/>
        <w:numPr>
          <w:ilvl w:val="0"/>
          <w:numId w:val="0"/>
        </w:numPr>
        <w:ind w:left="720" w:hanging="360"/>
      </w:pPr>
    </w:p>
    <w:p w14:paraId="686A73C2" w14:textId="77777777" w:rsidR="00FD064C" w:rsidRDefault="00FD064C" w:rsidP="00FD064C">
      <w:pPr>
        <w:pStyle w:val="TK-Brdtext"/>
      </w:pPr>
    </w:p>
    <w:p w14:paraId="78714E8C" w14:textId="77777777" w:rsidR="00FD064C" w:rsidRDefault="00FD064C" w:rsidP="002313C6"/>
    <w:sectPr w:rsidR="00FD064C" w:rsidSect="00427D1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EFD4" w14:textId="77777777" w:rsidR="00F952AF" w:rsidRDefault="00F952AF" w:rsidP="00BF282B">
      <w:pPr>
        <w:spacing w:after="0" w:line="240" w:lineRule="auto"/>
      </w:pPr>
      <w:r>
        <w:separator/>
      </w:r>
    </w:p>
  </w:endnote>
  <w:endnote w:type="continuationSeparator" w:id="0">
    <w:p w14:paraId="678B435E" w14:textId="77777777" w:rsidR="00F952AF" w:rsidRDefault="00F952A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84601D3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4591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27D10">
                <w:t>Projektering och byggnation av hissar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33498">
            <w:fldChar w:fldCharType="begin"/>
          </w:r>
          <w:r w:rsidR="00833498">
            <w:instrText xml:space="preserve"> NUMPAGES   \* MERGEFORMAT </w:instrText>
          </w:r>
          <w:r w:rsidR="00833498">
            <w:fldChar w:fldCharType="separate"/>
          </w:r>
          <w:r w:rsidR="00C10045">
            <w:rPr>
              <w:noProof/>
            </w:rPr>
            <w:t>1</w:t>
          </w:r>
          <w:r w:rsidR="0083349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1D178132" w14:textId="29523EEA" w:rsidR="00A64A38" w:rsidRDefault="00833498" w:rsidP="009D1D69">
          <w:pPr>
            <w:pStyle w:val="Sidfot"/>
            <w:tabs>
              <w:tab w:val="clear" w:pos="9026"/>
              <w:tab w:val="left" w:pos="6771"/>
            </w:tabs>
            <w:rPr>
              <w:b/>
            </w:rPr>
          </w:pP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26B8">
                <w:t>Projektering och byggnation av hiss</w:t>
              </w:r>
              <w:r w:rsidR="00427D10">
                <w:t>ar</w:t>
              </w:r>
            </w:sdtContent>
          </w:sdt>
          <w:r w:rsidR="009D1D69">
            <w:tab/>
          </w:r>
          <w:r w:rsidR="009D1D69">
            <w:br/>
          </w:r>
          <w:r w:rsidR="000552B6">
            <w:t xml:space="preserve">Senast </w:t>
          </w:r>
          <w:r w:rsidR="000552B6" w:rsidRPr="000552B6">
            <w:t xml:space="preserve">rev: </w:t>
          </w:r>
          <w:r w:rsidR="00EB5750" w:rsidRPr="000552B6">
            <w:t>2025-01-07</w:t>
          </w:r>
        </w:p>
      </w:tc>
      <w:tc>
        <w:tcPr>
          <w:tcW w:w="1134" w:type="dxa"/>
        </w:tcPr>
        <w:p w14:paraId="70425BD8" w14:textId="77777777" w:rsidR="00567EEB" w:rsidRPr="008117AD" w:rsidRDefault="00D4591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33498">
            <w:fldChar w:fldCharType="begin"/>
          </w:r>
          <w:r w:rsidR="00833498">
            <w:instrText xml:space="preserve"> NUMPAGES   \* MERGEFORMAT </w:instrText>
          </w:r>
          <w:r w:rsidR="00833498">
            <w:fldChar w:fldCharType="separate"/>
          </w:r>
          <w:r w:rsidRPr="008117AD">
            <w:t>2</w:t>
          </w:r>
          <w:r w:rsidR="00833498">
            <w:fldChar w:fldCharType="end"/>
          </w:r>
          <w:r w:rsidRPr="008117AD">
            <w:t>)</w:t>
          </w:r>
        </w:p>
      </w:tc>
    </w:tr>
  </w:tbl>
  <w:p w14:paraId="3C5FB6EC" w14:textId="22F1C498" w:rsidR="00F57801" w:rsidRPr="00F66187" w:rsidRDefault="00A71B22" w:rsidP="00A71B22">
    <w:pPr>
      <w:pStyle w:val="Sidfot"/>
      <w:tabs>
        <w:tab w:val="clear" w:pos="4513"/>
        <w:tab w:val="clear" w:pos="9026"/>
        <w:tab w:val="left" w:pos="635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62611084" w14:textId="548B1890" w:rsidR="00A64A38" w:rsidRDefault="002D78E0">
          <w:pPr>
            <w:pStyle w:val="Sidfot"/>
          </w:pPr>
          <w:r>
            <w:t>Projektering och byggnat</w:t>
          </w:r>
          <w:r w:rsidR="00A71B22">
            <w:t xml:space="preserve">ion av </w:t>
          </w:r>
          <w:r w:rsidR="00E326B8">
            <w:t>hissar</w:t>
          </w:r>
          <w:r w:rsidR="00A71B22">
            <w:t xml:space="preserve"> </w:t>
          </w:r>
          <w:r w:rsidR="009574CC">
            <w:br/>
          </w:r>
          <w:r w:rsidR="00517C89" w:rsidRPr="00517C89">
            <w:t xml:space="preserve">Senast rev: </w:t>
          </w:r>
          <w:r w:rsidR="00EB5750" w:rsidRPr="00517C89">
            <w:t>2025-01-07</w:t>
          </w:r>
        </w:p>
      </w:tc>
      <w:tc>
        <w:tcPr>
          <w:tcW w:w="1134" w:type="dxa"/>
        </w:tcPr>
        <w:p w14:paraId="3EDF5816" w14:textId="77777777" w:rsidR="00567EEB" w:rsidRPr="008117AD" w:rsidRDefault="00D4591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33498">
            <w:fldChar w:fldCharType="begin"/>
          </w:r>
          <w:r w:rsidR="00833498">
            <w:instrText xml:space="preserve"> NUMPAGES   \* MERGEFORMAT </w:instrText>
          </w:r>
          <w:r w:rsidR="00833498">
            <w:fldChar w:fldCharType="separate"/>
          </w:r>
          <w:r w:rsidRPr="008117AD">
            <w:t>2</w:t>
          </w:r>
          <w:r w:rsidR="00833498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8406" w14:textId="77777777" w:rsidR="00F952AF" w:rsidRDefault="00F952AF" w:rsidP="00BF282B">
      <w:pPr>
        <w:spacing w:after="0" w:line="240" w:lineRule="auto"/>
      </w:pPr>
      <w:r>
        <w:separator/>
      </w:r>
    </w:p>
  </w:footnote>
  <w:footnote w:type="continuationSeparator" w:id="0">
    <w:p w14:paraId="4A500619" w14:textId="77777777" w:rsidR="00F952AF" w:rsidRDefault="00F952A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55BA5A3" w14:textId="5DA1FED0" w:rsidR="00A64A38" w:rsidRDefault="00744C5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  <w:r w:rsidR="00427D10">
            <w:rPr>
              <w:b w:val="0"/>
              <w:bCs/>
            </w:rPr>
            <w:t xml:space="preserve">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567EEB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567EEB" w:rsidRDefault="00567EE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567EEB" w:rsidRDefault="00567EEB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567EEB" w:rsidRDefault="00567E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05F"/>
    <w:multiLevelType w:val="hybridMultilevel"/>
    <w:tmpl w:val="3EAA5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768"/>
    <w:multiLevelType w:val="hybridMultilevel"/>
    <w:tmpl w:val="69B0E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583F"/>
    <w:multiLevelType w:val="hybridMultilevel"/>
    <w:tmpl w:val="81344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486"/>
    <w:multiLevelType w:val="hybridMultilevel"/>
    <w:tmpl w:val="BAEEDBCC"/>
    <w:lvl w:ilvl="0" w:tplc="978ED078">
      <w:start w:val="1"/>
      <w:numFmt w:val="bullet"/>
      <w:pStyle w:val="TK-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4E4B"/>
    <w:multiLevelType w:val="multilevel"/>
    <w:tmpl w:val="B4C2E312"/>
    <w:lvl w:ilvl="0">
      <w:start w:val="1"/>
      <w:numFmt w:val="decimal"/>
      <w:pStyle w:val="TK-NummerRubrik1"/>
      <w:lvlText w:val="%1."/>
      <w:lvlJc w:val="left"/>
      <w:pPr>
        <w:ind w:left="1701" w:hanging="1701"/>
      </w:pPr>
      <w:rPr>
        <w:rFonts w:ascii="Arial" w:hAnsi="Arial" w:hint="default"/>
        <w:b/>
        <w:sz w:val="48"/>
      </w:rPr>
    </w:lvl>
    <w:lvl w:ilvl="1">
      <w:start w:val="1"/>
      <w:numFmt w:val="decimal"/>
      <w:pStyle w:val="TK-NummerRubrik2"/>
      <w:lvlText w:val="%1.%2."/>
      <w:lvlJc w:val="left"/>
      <w:pPr>
        <w:ind w:left="1701" w:hanging="170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K-NummerRubrik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TK-NummerRubrik4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5" w15:restartNumberingAfterBreak="0">
    <w:nsid w:val="3C901E99"/>
    <w:multiLevelType w:val="hybridMultilevel"/>
    <w:tmpl w:val="27900F66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F15853"/>
    <w:multiLevelType w:val="hybridMultilevel"/>
    <w:tmpl w:val="CAA6B712"/>
    <w:lvl w:ilvl="0" w:tplc="45D8CB60">
      <w:start w:val="1"/>
      <w:numFmt w:val="decimal"/>
      <w:pStyle w:val="TK-Nummerlista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DED"/>
    <w:multiLevelType w:val="hybridMultilevel"/>
    <w:tmpl w:val="38904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62C9"/>
    <w:multiLevelType w:val="hybridMultilevel"/>
    <w:tmpl w:val="EE642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480"/>
    <w:multiLevelType w:val="hybridMultilevel"/>
    <w:tmpl w:val="B6F8D33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3364C"/>
    <w:multiLevelType w:val="hybridMultilevel"/>
    <w:tmpl w:val="80A0FD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4255"/>
    <w:multiLevelType w:val="hybridMultilevel"/>
    <w:tmpl w:val="DABE3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9370">
    <w:abstractNumId w:val="3"/>
  </w:num>
  <w:num w:numId="2" w16cid:durableId="514271395">
    <w:abstractNumId w:val="6"/>
  </w:num>
  <w:num w:numId="3" w16cid:durableId="617613886">
    <w:abstractNumId w:val="4"/>
  </w:num>
  <w:num w:numId="4" w16cid:durableId="2093744903">
    <w:abstractNumId w:val="5"/>
  </w:num>
  <w:num w:numId="5" w16cid:durableId="1336301125">
    <w:abstractNumId w:val="8"/>
  </w:num>
  <w:num w:numId="6" w16cid:durableId="198591649">
    <w:abstractNumId w:val="7"/>
  </w:num>
  <w:num w:numId="7" w16cid:durableId="1369334313">
    <w:abstractNumId w:val="2"/>
  </w:num>
  <w:num w:numId="8" w16cid:durableId="450976582">
    <w:abstractNumId w:val="1"/>
  </w:num>
  <w:num w:numId="9" w16cid:durableId="2002418503">
    <w:abstractNumId w:val="3"/>
  </w:num>
  <w:num w:numId="10" w16cid:durableId="1998458384">
    <w:abstractNumId w:val="9"/>
  </w:num>
  <w:num w:numId="11" w16cid:durableId="1601335147">
    <w:abstractNumId w:val="3"/>
  </w:num>
  <w:num w:numId="12" w16cid:durableId="856777608">
    <w:abstractNumId w:val="10"/>
  </w:num>
  <w:num w:numId="13" w16cid:durableId="110436160">
    <w:abstractNumId w:val="11"/>
  </w:num>
  <w:num w:numId="14" w16cid:durableId="49218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401DB"/>
    <w:rsid w:val="000552B6"/>
    <w:rsid w:val="00057C5C"/>
    <w:rsid w:val="000620B1"/>
    <w:rsid w:val="00065D11"/>
    <w:rsid w:val="0008167E"/>
    <w:rsid w:val="0008403C"/>
    <w:rsid w:val="000B01BC"/>
    <w:rsid w:val="000B6F6F"/>
    <w:rsid w:val="000C0DA3"/>
    <w:rsid w:val="000C68BA"/>
    <w:rsid w:val="000C6B6F"/>
    <w:rsid w:val="000F2B85"/>
    <w:rsid w:val="0011061F"/>
    <w:rsid w:val="001128B5"/>
    <w:rsid w:val="0011381D"/>
    <w:rsid w:val="00120251"/>
    <w:rsid w:val="0012498B"/>
    <w:rsid w:val="00131CE4"/>
    <w:rsid w:val="00142FEF"/>
    <w:rsid w:val="0016274B"/>
    <w:rsid w:val="00173F0C"/>
    <w:rsid w:val="001C2218"/>
    <w:rsid w:val="001D645F"/>
    <w:rsid w:val="001E4D03"/>
    <w:rsid w:val="001F36FA"/>
    <w:rsid w:val="00204E7B"/>
    <w:rsid w:val="002168C6"/>
    <w:rsid w:val="00221D55"/>
    <w:rsid w:val="002313C6"/>
    <w:rsid w:val="00240BC0"/>
    <w:rsid w:val="00241F59"/>
    <w:rsid w:val="0024359B"/>
    <w:rsid w:val="00244443"/>
    <w:rsid w:val="00257F49"/>
    <w:rsid w:val="002609B6"/>
    <w:rsid w:val="002805B6"/>
    <w:rsid w:val="0028139F"/>
    <w:rsid w:val="002813B1"/>
    <w:rsid w:val="002A25DB"/>
    <w:rsid w:val="002B0B10"/>
    <w:rsid w:val="002D087F"/>
    <w:rsid w:val="002D09F7"/>
    <w:rsid w:val="002D78E0"/>
    <w:rsid w:val="003031B5"/>
    <w:rsid w:val="00310F09"/>
    <w:rsid w:val="00315919"/>
    <w:rsid w:val="003164EC"/>
    <w:rsid w:val="00317ABC"/>
    <w:rsid w:val="00332A7F"/>
    <w:rsid w:val="00350792"/>
    <w:rsid w:val="00350FEF"/>
    <w:rsid w:val="00367F49"/>
    <w:rsid w:val="00372CB4"/>
    <w:rsid w:val="0038568E"/>
    <w:rsid w:val="00395CAF"/>
    <w:rsid w:val="003A40B8"/>
    <w:rsid w:val="003B5315"/>
    <w:rsid w:val="00401B69"/>
    <w:rsid w:val="0041130B"/>
    <w:rsid w:val="00414E79"/>
    <w:rsid w:val="00424FB6"/>
    <w:rsid w:val="00427D10"/>
    <w:rsid w:val="00433315"/>
    <w:rsid w:val="0043775C"/>
    <w:rsid w:val="00440D30"/>
    <w:rsid w:val="00473C11"/>
    <w:rsid w:val="00477849"/>
    <w:rsid w:val="004A5252"/>
    <w:rsid w:val="004B287C"/>
    <w:rsid w:val="004B5875"/>
    <w:rsid w:val="004C0571"/>
    <w:rsid w:val="004C78B0"/>
    <w:rsid w:val="004D0FB5"/>
    <w:rsid w:val="004D6023"/>
    <w:rsid w:val="004E4043"/>
    <w:rsid w:val="00517C89"/>
    <w:rsid w:val="00521790"/>
    <w:rsid w:val="00522286"/>
    <w:rsid w:val="0056700B"/>
    <w:rsid w:val="00567EEB"/>
    <w:rsid w:val="005729A0"/>
    <w:rsid w:val="00576180"/>
    <w:rsid w:val="00585020"/>
    <w:rsid w:val="00585333"/>
    <w:rsid w:val="00597ACB"/>
    <w:rsid w:val="005B3B36"/>
    <w:rsid w:val="005D3154"/>
    <w:rsid w:val="005D3C66"/>
    <w:rsid w:val="005E053C"/>
    <w:rsid w:val="005E3B6C"/>
    <w:rsid w:val="005E6622"/>
    <w:rsid w:val="005F5390"/>
    <w:rsid w:val="005F57B2"/>
    <w:rsid w:val="00601DE5"/>
    <w:rsid w:val="00607F19"/>
    <w:rsid w:val="00610F73"/>
    <w:rsid w:val="00613965"/>
    <w:rsid w:val="00622152"/>
    <w:rsid w:val="00623D4E"/>
    <w:rsid w:val="00631C23"/>
    <w:rsid w:val="00632DA0"/>
    <w:rsid w:val="0066216B"/>
    <w:rsid w:val="006654BC"/>
    <w:rsid w:val="006772D2"/>
    <w:rsid w:val="0068734D"/>
    <w:rsid w:val="00690A7F"/>
    <w:rsid w:val="006A28B6"/>
    <w:rsid w:val="006B14FD"/>
    <w:rsid w:val="006B7403"/>
    <w:rsid w:val="006C742E"/>
    <w:rsid w:val="006D6BA9"/>
    <w:rsid w:val="006E45AE"/>
    <w:rsid w:val="006F1842"/>
    <w:rsid w:val="006F30A1"/>
    <w:rsid w:val="006F6EA7"/>
    <w:rsid w:val="00705668"/>
    <w:rsid w:val="00720B05"/>
    <w:rsid w:val="00735C32"/>
    <w:rsid w:val="00742AE2"/>
    <w:rsid w:val="00744C55"/>
    <w:rsid w:val="007517BE"/>
    <w:rsid w:val="00762405"/>
    <w:rsid w:val="00766929"/>
    <w:rsid w:val="00770200"/>
    <w:rsid w:val="00771F8F"/>
    <w:rsid w:val="007A0E1C"/>
    <w:rsid w:val="007B631E"/>
    <w:rsid w:val="007B7A84"/>
    <w:rsid w:val="007E41A5"/>
    <w:rsid w:val="007F61F1"/>
    <w:rsid w:val="00810110"/>
    <w:rsid w:val="00815B0E"/>
    <w:rsid w:val="008163E2"/>
    <w:rsid w:val="00831E91"/>
    <w:rsid w:val="00833498"/>
    <w:rsid w:val="00846FB2"/>
    <w:rsid w:val="00872DC6"/>
    <w:rsid w:val="008760F6"/>
    <w:rsid w:val="008907A2"/>
    <w:rsid w:val="008A7169"/>
    <w:rsid w:val="008B1B0C"/>
    <w:rsid w:val="008D1FBD"/>
    <w:rsid w:val="008D5F5E"/>
    <w:rsid w:val="008E56C2"/>
    <w:rsid w:val="008F1842"/>
    <w:rsid w:val="008F3C15"/>
    <w:rsid w:val="008F6933"/>
    <w:rsid w:val="0090730F"/>
    <w:rsid w:val="00926FBB"/>
    <w:rsid w:val="00932912"/>
    <w:rsid w:val="009339D3"/>
    <w:rsid w:val="00940B48"/>
    <w:rsid w:val="009433F3"/>
    <w:rsid w:val="00944263"/>
    <w:rsid w:val="009574CC"/>
    <w:rsid w:val="009624D4"/>
    <w:rsid w:val="009679E8"/>
    <w:rsid w:val="009770BC"/>
    <w:rsid w:val="00985ACB"/>
    <w:rsid w:val="00986A1D"/>
    <w:rsid w:val="00987576"/>
    <w:rsid w:val="00992D49"/>
    <w:rsid w:val="009A0B7C"/>
    <w:rsid w:val="009A6696"/>
    <w:rsid w:val="009B15D0"/>
    <w:rsid w:val="009B4E2A"/>
    <w:rsid w:val="009C07A6"/>
    <w:rsid w:val="009D1D69"/>
    <w:rsid w:val="009D2A43"/>
    <w:rsid w:val="009D4D5C"/>
    <w:rsid w:val="009E2C08"/>
    <w:rsid w:val="009E4415"/>
    <w:rsid w:val="009F0F71"/>
    <w:rsid w:val="00A074B5"/>
    <w:rsid w:val="00A11355"/>
    <w:rsid w:val="00A20F64"/>
    <w:rsid w:val="00A345C1"/>
    <w:rsid w:val="00A35C92"/>
    <w:rsid w:val="00A35CDC"/>
    <w:rsid w:val="00A3668C"/>
    <w:rsid w:val="00A47AD9"/>
    <w:rsid w:val="00A548D8"/>
    <w:rsid w:val="00A55BC5"/>
    <w:rsid w:val="00A64A38"/>
    <w:rsid w:val="00A66324"/>
    <w:rsid w:val="00A71B22"/>
    <w:rsid w:val="00A801B0"/>
    <w:rsid w:val="00A8112E"/>
    <w:rsid w:val="00A836F0"/>
    <w:rsid w:val="00AA0284"/>
    <w:rsid w:val="00AE3163"/>
    <w:rsid w:val="00AE5147"/>
    <w:rsid w:val="00AE5F41"/>
    <w:rsid w:val="00AF19BA"/>
    <w:rsid w:val="00AF2ED3"/>
    <w:rsid w:val="00AF520B"/>
    <w:rsid w:val="00AF7A1C"/>
    <w:rsid w:val="00B07620"/>
    <w:rsid w:val="00B21CC4"/>
    <w:rsid w:val="00B33A83"/>
    <w:rsid w:val="00B428F8"/>
    <w:rsid w:val="00B456FF"/>
    <w:rsid w:val="00B52306"/>
    <w:rsid w:val="00B61626"/>
    <w:rsid w:val="00B63E0E"/>
    <w:rsid w:val="00B646B1"/>
    <w:rsid w:val="00B761C5"/>
    <w:rsid w:val="00B83CC3"/>
    <w:rsid w:val="00B87A93"/>
    <w:rsid w:val="00BA1320"/>
    <w:rsid w:val="00BA77AD"/>
    <w:rsid w:val="00BC6A8A"/>
    <w:rsid w:val="00BC7A98"/>
    <w:rsid w:val="00BD0663"/>
    <w:rsid w:val="00BE0D21"/>
    <w:rsid w:val="00BF1EC3"/>
    <w:rsid w:val="00BF282B"/>
    <w:rsid w:val="00C0363D"/>
    <w:rsid w:val="00C10045"/>
    <w:rsid w:val="00C12440"/>
    <w:rsid w:val="00C2436E"/>
    <w:rsid w:val="00C41B71"/>
    <w:rsid w:val="00C46A01"/>
    <w:rsid w:val="00C600E8"/>
    <w:rsid w:val="00C641A1"/>
    <w:rsid w:val="00C6440F"/>
    <w:rsid w:val="00C70D71"/>
    <w:rsid w:val="00C827EB"/>
    <w:rsid w:val="00C85A21"/>
    <w:rsid w:val="00CB1360"/>
    <w:rsid w:val="00CB339E"/>
    <w:rsid w:val="00CC64D5"/>
    <w:rsid w:val="00CD65E8"/>
    <w:rsid w:val="00D21D96"/>
    <w:rsid w:val="00D22966"/>
    <w:rsid w:val="00D4591A"/>
    <w:rsid w:val="00D53C9B"/>
    <w:rsid w:val="00D731D2"/>
    <w:rsid w:val="00DA76F6"/>
    <w:rsid w:val="00DC59E4"/>
    <w:rsid w:val="00DC6E79"/>
    <w:rsid w:val="00DD3D57"/>
    <w:rsid w:val="00DD585A"/>
    <w:rsid w:val="00DF152D"/>
    <w:rsid w:val="00DF5AC2"/>
    <w:rsid w:val="00E11731"/>
    <w:rsid w:val="00E24810"/>
    <w:rsid w:val="00E31999"/>
    <w:rsid w:val="00E326B8"/>
    <w:rsid w:val="00E32717"/>
    <w:rsid w:val="00E42B1E"/>
    <w:rsid w:val="00E56C78"/>
    <w:rsid w:val="00E570D7"/>
    <w:rsid w:val="00E63EE5"/>
    <w:rsid w:val="00E82901"/>
    <w:rsid w:val="00E83740"/>
    <w:rsid w:val="00E8425D"/>
    <w:rsid w:val="00E85EB3"/>
    <w:rsid w:val="00E87324"/>
    <w:rsid w:val="00EB5750"/>
    <w:rsid w:val="00EC195A"/>
    <w:rsid w:val="00EE06EF"/>
    <w:rsid w:val="00EF09C3"/>
    <w:rsid w:val="00EF388D"/>
    <w:rsid w:val="00F0752C"/>
    <w:rsid w:val="00F13D55"/>
    <w:rsid w:val="00F36439"/>
    <w:rsid w:val="00F4117C"/>
    <w:rsid w:val="00F57801"/>
    <w:rsid w:val="00F66187"/>
    <w:rsid w:val="00F94291"/>
    <w:rsid w:val="00F952AF"/>
    <w:rsid w:val="00FA0781"/>
    <w:rsid w:val="00FB3112"/>
    <w:rsid w:val="00FB3384"/>
    <w:rsid w:val="00FB3E5C"/>
    <w:rsid w:val="00FC45F3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6E50EE9F-37FE-47AE-A963-6E6821DB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Innehll1">
    <w:name w:val="toc 1"/>
    <w:basedOn w:val="Normal"/>
    <w:next w:val="Normal"/>
    <w:autoRedefine/>
    <w:uiPriority w:val="39"/>
    <w:unhideWhenUsed/>
    <w:rsid w:val="00FD064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FD064C"/>
    <w:pPr>
      <w:spacing w:after="100"/>
      <w:ind w:left="220"/>
    </w:pPr>
  </w:style>
  <w:style w:type="paragraph" w:customStyle="1" w:styleId="TK-Huvudrubrik">
    <w:name w:val="TK - Huvudrubrik"/>
    <w:basedOn w:val="Normal"/>
    <w:next w:val="TK-Brdtext"/>
    <w:rsid w:val="00FD064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8"/>
      <w:szCs w:val="20"/>
      <w:lang w:eastAsia="sv-SE"/>
    </w:rPr>
  </w:style>
  <w:style w:type="paragraph" w:customStyle="1" w:styleId="TK-Brdtext">
    <w:name w:val="TK - Brödtext"/>
    <w:basedOn w:val="Brdtext"/>
    <w:qFormat/>
    <w:rsid w:val="00FD064C"/>
    <w:pPr>
      <w:spacing w:line="240" w:lineRule="auto"/>
    </w:pPr>
    <w:rPr>
      <w:rFonts w:ascii="Arial" w:eastAsia="Times New Roman" w:hAnsi="Arial" w:cs="Arial"/>
      <w:sz w:val="24"/>
      <w:szCs w:val="20"/>
      <w:lang w:eastAsia="sv-SE"/>
    </w:rPr>
  </w:style>
  <w:style w:type="paragraph" w:customStyle="1" w:styleId="TK-Rubrik1">
    <w:name w:val="TK - Rubrik 1"/>
    <w:basedOn w:val="Rubrik1"/>
    <w:next w:val="TK-Brdtext"/>
    <w:qFormat/>
    <w:rsid w:val="00FD064C"/>
    <w:pPr>
      <w:keepLines w:val="0"/>
      <w:pageBreakBefore/>
      <w:shd w:val="clear" w:color="auto" w:fill="D9D9D9"/>
      <w:spacing w:before="0" w:after="240"/>
    </w:pPr>
    <w:rPr>
      <w:rFonts w:ascii="Arial" w:eastAsia="Times New Roman" w:hAnsi="Arial" w:cs="Times New Roman"/>
      <w:color w:val="auto"/>
      <w:sz w:val="48"/>
      <w:szCs w:val="20"/>
      <w:lang w:eastAsia="sv-SE"/>
    </w:rPr>
  </w:style>
  <w:style w:type="paragraph" w:customStyle="1" w:styleId="TK-Punktlista">
    <w:name w:val="TK - Punktlista"/>
    <w:basedOn w:val="TK-Brdtext"/>
    <w:qFormat/>
    <w:rsid w:val="00FD064C"/>
    <w:pPr>
      <w:numPr>
        <w:numId w:val="1"/>
      </w:numPr>
      <w:tabs>
        <w:tab w:val="num" w:pos="360"/>
      </w:tabs>
      <w:ind w:left="0" w:firstLine="0"/>
    </w:pPr>
  </w:style>
  <w:style w:type="paragraph" w:customStyle="1" w:styleId="TK-Nummerlista">
    <w:name w:val="TK - Nummerlista"/>
    <w:basedOn w:val="TK-Brdtext"/>
    <w:qFormat/>
    <w:rsid w:val="00FD064C"/>
    <w:pPr>
      <w:numPr>
        <w:numId w:val="2"/>
      </w:numPr>
      <w:tabs>
        <w:tab w:val="num" w:pos="360"/>
        <w:tab w:val="left" w:pos="851"/>
      </w:tabs>
      <w:ind w:left="0" w:firstLine="0"/>
    </w:pPr>
  </w:style>
  <w:style w:type="paragraph" w:customStyle="1" w:styleId="TK-NummerRubrik1">
    <w:name w:val="TK - Nummer Rubrik 1"/>
    <w:basedOn w:val="TK-Rubrik1"/>
    <w:next w:val="TK-Brdtext"/>
    <w:qFormat/>
    <w:rsid w:val="00FD064C"/>
    <w:pPr>
      <w:numPr>
        <w:numId w:val="3"/>
      </w:numPr>
      <w:tabs>
        <w:tab w:val="left" w:pos="1701"/>
      </w:tabs>
    </w:pPr>
  </w:style>
  <w:style w:type="paragraph" w:customStyle="1" w:styleId="TK-NummerRubrik2">
    <w:name w:val="TK - Nummer Rubrik 2"/>
    <w:basedOn w:val="TK-NummerRubrik1"/>
    <w:next w:val="TK-Brdtext"/>
    <w:qFormat/>
    <w:rsid w:val="00FD064C"/>
    <w:pPr>
      <w:pageBreakBefore w:val="0"/>
      <w:numPr>
        <w:ilvl w:val="1"/>
      </w:numPr>
      <w:shd w:val="clear" w:color="auto" w:fill="auto"/>
      <w:spacing w:after="120"/>
    </w:pPr>
    <w:rPr>
      <w:sz w:val="36"/>
    </w:rPr>
  </w:style>
  <w:style w:type="paragraph" w:customStyle="1" w:styleId="TK-NummerRubrik3">
    <w:name w:val="TK - Nummer Rubrik 3"/>
    <w:basedOn w:val="TK-NummerRubrik2"/>
    <w:next w:val="TK-Brdtext"/>
    <w:qFormat/>
    <w:rsid w:val="00FD064C"/>
    <w:pPr>
      <w:numPr>
        <w:ilvl w:val="2"/>
      </w:numPr>
    </w:pPr>
    <w:rPr>
      <w:sz w:val="28"/>
    </w:rPr>
  </w:style>
  <w:style w:type="paragraph" w:customStyle="1" w:styleId="TK-NummerRubrik4">
    <w:name w:val="TK - Nummer Rubrik 4"/>
    <w:basedOn w:val="TK-NummerRubrik3"/>
    <w:next w:val="TK-Brdtext"/>
    <w:qFormat/>
    <w:rsid w:val="00FD064C"/>
    <w:pPr>
      <w:numPr>
        <w:ilvl w:val="3"/>
      </w:numPr>
    </w:pPr>
    <w:rPr>
      <w:sz w:val="24"/>
    </w:rPr>
  </w:style>
  <w:style w:type="paragraph" w:styleId="Brdtext">
    <w:name w:val="Body Text"/>
    <w:basedOn w:val="Normal"/>
    <w:link w:val="BrdtextChar"/>
    <w:uiPriority w:val="99"/>
    <w:unhideWhenUsed/>
    <w:rsid w:val="00FD064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FD064C"/>
    <w:rPr>
      <w:sz w:val="22"/>
    </w:rPr>
  </w:style>
  <w:style w:type="paragraph" w:styleId="Liststycke">
    <w:name w:val="List Paragraph"/>
    <w:basedOn w:val="Normal"/>
    <w:uiPriority w:val="34"/>
    <w:qFormat/>
    <w:rsid w:val="00D4591A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uiPriority w:val="99"/>
    <w:rsid w:val="0043775C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2">
    <w:name w:val="Tabellrutnät2"/>
    <w:basedOn w:val="Normaltabell"/>
    <w:next w:val="Tabellrutnt"/>
    <w:uiPriority w:val="99"/>
    <w:rsid w:val="00815B0E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8CCF-2879-4CF3-9A0A-7115DBE2D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83D15-D0BD-46E5-83D0-AF4E8E74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D44FD-22AF-4AA9-9F77-DC0BA1A569F6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43F0C53F-BA77-4995-87A6-F162BFA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Projektering och byggnation av hissar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Projektering och byggnation av hissar</dc:title>
  <dc:subject/>
  <dc:creator>marina.mossberg@trafikkontoret.goteborg.se</dc:creator>
  <dc:description/>
  <cp:lastModifiedBy>Cecilia Tisell</cp:lastModifiedBy>
  <cp:revision>58</cp:revision>
  <cp:lastPrinted>2022-03-15T13:34:00Z</cp:lastPrinted>
  <dcterms:created xsi:type="dcterms:W3CDTF">2022-11-07T12:34:00Z</dcterms:created>
  <dcterms:modified xsi:type="dcterms:W3CDTF">2024-12-16T15:23:00Z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