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5C067" w14:textId="230D49D9" w:rsidR="006C7022" w:rsidRDefault="00CA3F06">
      <w:r>
        <w:rPr>
          <w:noProof/>
          <w:lang w:eastAsia="sv-SE"/>
        </w:rPr>
        <w:drawing>
          <wp:inline distT="0" distB="0" distL="0" distR="0" wp14:anchorId="0AB067B9" wp14:editId="0C6B2C08">
            <wp:extent cx="8524173" cy="5857875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173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7022" w:rsidSect="00203337">
      <w:headerReference w:type="default" r:id="rId7"/>
      <w:pgSz w:w="16838" w:h="11906" w:orient="landscape"/>
      <w:pgMar w:top="851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38FD0" w14:textId="77777777" w:rsidR="006C7022" w:rsidRDefault="006C7022" w:rsidP="006C7022">
      <w:pPr>
        <w:spacing w:after="0" w:line="240" w:lineRule="auto"/>
      </w:pPr>
      <w:r>
        <w:separator/>
      </w:r>
    </w:p>
  </w:endnote>
  <w:endnote w:type="continuationSeparator" w:id="0">
    <w:p w14:paraId="150D8221" w14:textId="77777777" w:rsidR="006C7022" w:rsidRDefault="006C7022" w:rsidP="006C70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27C01" w14:textId="77777777" w:rsidR="006C7022" w:rsidRDefault="006C7022" w:rsidP="006C7022">
      <w:pPr>
        <w:spacing w:after="0" w:line="240" w:lineRule="auto"/>
      </w:pPr>
      <w:r>
        <w:separator/>
      </w:r>
    </w:p>
  </w:footnote>
  <w:footnote w:type="continuationSeparator" w:id="0">
    <w:p w14:paraId="1CA38BC1" w14:textId="77777777" w:rsidR="006C7022" w:rsidRDefault="006C7022" w:rsidP="006C70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624"/>
      <w:gridCol w:w="2370"/>
    </w:tblGrid>
    <w:tr w:rsidR="006C7022" w14:paraId="4CC3B50C" w14:textId="77777777" w:rsidTr="00AE7620">
      <w:tc>
        <w:tcPr>
          <w:tcW w:w="11624" w:type="dxa"/>
        </w:tcPr>
        <w:p w14:paraId="0B1144D4" w14:textId="77777777" w:rsidR="006C7022" w:rsidRPr="006C7022" w:rsidRDefault="006C7022" w:rsidP="006C7022">
          <w:r w:rsidRPr="006C7022">
            <w:t xml:space="preserve">Stadsmiljöförvaltningens gräns för drift- och underhållsgranskning av belysning. Blå vertikal linje i mitten följer Linnégatan.  </w:t>
          </w:r>
        </w:p>
        <w:p w14:paraId="308A1F4E" w14:textId="77777777" w:rsidR="006C7022" w:rsidRPr="006C7022" w:rsidRDefault="006C7022" w:rsidP="006C7022">
          <w:pPr>
            <w:rPr>
              <w:sz w:val="20"/>
              <w:szCs w:val="20"/>
            </w:rPr>
          </w:pPr>
          <w:r w:rsidRPr="006C7022">
            <w:t>Rev.2023-10-24</w:t>
          </w:r>
        </w:p>
      </w:tc>
      <w:tc>
        <w:tcPr>
          <w:tcW w:w="2370" w:type="dxa"/>
        </w:tcPr>
        <w:p w14:paraId="3DDFC635" w14:textId="77777777" w:rsidR="006C7022" w:rsidRDefault="006C7022" w:rsidP="006C7022">
          <w:r w:rsidRPr="002D2310">
            <w:rPr>
              <w:noProof/>
            </w:rPr>
            <w:drawing>
              <wp:inline distT="0" distB="0" distL="0" distR="0" wp14:anchorId="0B056661" wp14:editId="62579C46">
                <wp:extent cx="1213756" cy="405441"/>
                <wp:effectExtent l="0" t="0" r="5715" b="0"/>
                <wp:docPr id="11" name="Bildobjekt 11" descr="Göteborgs Stad logotyp" title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öteborgs_stad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761" cy="420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F140E79" w14:textId="77777777" w:rsidR="006C7022" w:rsidRDefault="006C7022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F06"/>
    <w:rsid w:val="00203337"/>
    <w:rsid w:val="002D38EF"/>
    <w:rsid w:val="00355335"/>
    <w:rsid w:val="006C7022"/>
    <w:rsid w:val="00763F6F"/>
    <w:rsid w:val="0078116F"/>
    <w:rsid w:val="00CA3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5B0488"/>
  <w15:docId w15:val="{F54EBA84-A77D-4BB8-A570-378A3EBAF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116F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CA3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A3F06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6C70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6C70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C7022"/>
  </w:style>
  <w:style w:type="paragraph" w:styleId="Sidfot">
    <w:name w:val="footer"/>
    <w:basedOn w:val="Normal"/>
    <w:link w:val="SidfotChar"/>
    <w:uiPriority w:val="99"/>
    <w:unhideWhenUsed/>
    <w:rsid w:val="006C70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C70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C9A2CB05ED9A4899E4F4F1765F6F35" ma:contentTypeVersion="17" ma:contentTypeDescription="Skapa ett nytt dokument." ma:contentTypeScope="" ma:versionID="8cb1fc038ef833ab267a6b86e4bf4c5b">
  <xsd:schema xmlns:xsd="http://www.w3.org/2001/XMLSchema" xmlns:xs="http://www.w3.org/2001/XMLSchema" xmlns:p="http://schemas.microsoft.com/office/2006/metadata/properties" xmlns:ns2="e0c4ee4b-63ea-49f8-bb04-a131474d1297" xmlns:ns3="a2abec8d-3a7a-4d46-8811-c7c6d3ba06ae" targetNamespace="http://schemas.microsoft.com/office/2006/metadata/properties" ma:root="true" ma:fieldsID="7043af60ba97883899151b9e99175c09" ns2:_="" ns3:_="">
    <xsd:import namespace="e0c4ee4b-63ea-49f8-bb04-a131474d1297"/>
    <xsd:import namespace="a2abec8d-3a7a-4d46-8811-c7c6d3ba06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c4ee4b-63ea-49f8-bb04-a131474d12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5ba0a079-088f-45e9-a2b8-c410558400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abec8d-3a7a-4d46-8811-c7c6d3ba06a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1472d99-6af6-4444-95bd-b0802b8a5535}" ma:internalName="TaxCatchAll" ma:showField="CatchAllData" ma:web="a2abec8d-3a7a-4d46-8811-c7c6d3ba06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0c4ee4b-63ea-49f8-bb04-a131474d1297">
      <Terms xmlns="http://schemas.microsoft.com/office/infopath/2007/PartnerControls"/>
    </lcf76f155ced4ddcb4097134ff3c332f>
    <TaxCatchAll xmlns="a2abec8d-3a7a-4d46-8811-c7c6d3ba06ae" xsi:nil="true"/>
  </documentManagement>
</p:properties>
</file>

<file path=customXml/itemProps1.xml><?xml version="1.0" encoding="utf-8"?>
<ds:datastoreItem xmlns:ds="http://schemas.openxmlformats.org/officeDocument/2006/customXml" ds:itemID="{9D2B5EC6-B8AB-409F-BE2C-4AFB1B328330}"/>
</file>

<file path=customXml/itemProps2.xml><?xml version="1.0" encoding="utf-8"?>
<ds:datastoreItem xmlns:ds="http://schemas.openxmlformats.org/officeDocument/2006/customXml" ds:itemID="{B2AFF7AE-585F-42AC-97A7-7F94C6DD303F}"/>
</file>

<file path=customXml/itemProps3.xml><?xml version="1.0" encoding="utf-8"?>
<ds:datastoreItem xmlns:ds="http://schemas.openxmlformats.org/officeDocument/2006/customXml" ds:itemID="{57498AF9-8F68-4CFE-96D2-8791A64AD3F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Company>Göteborgs stad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 Tisell</dc:creator>
  <cp:lastModifiedBy>Elin Lindström</cp:lastModifiedBy>
  <cp:revision>2</cp:revision>
  <dcterms:created xsi:type="dcterms:W3CDTF">2023-07-05T11:16:00Z</dcterms:created>
  <dcterms:modified xsi:type="dcterms:W3CDTF">2023-07-05T11:16:00Z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0x01010008C9A2CB05ED9A4899E4F4F1765F6F35</vt:lpwstr>
  </property>
</Properties>
</file>