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C3E0" w14:textId="77777777" w:rsidR="00847115" w:rsidRDefault="00847115">
      <w:pPr>
        <w:tabs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ANVISNINGAR FÖR ARBETEN</w:t>
      </w:r>
    </w:p>
    <w:p w14:paraId="405F3540" w14:textId="77777777" w:rsidR="00847115" w:rsidRDefault="00847115">
      <w:pPr>
        <w:tabs>
          <w:tab w:val="left" w:pos="5954"/>
          <w:tab w:val="left" w:pos="6804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sz w:val="20"/>
        </w:rPr>
        <w:tab/>
        <w:t>I PARK- OCH NATUROMRÅDEN</w:t>
      </w:r>
      <w:r>
        <w:rPr>
          <w:rFonts w:ascii="Times New Roman" w:hAnsi="Times New Roman"/>
          <w:noProof/>
        </w:rPr>
        <w:t xml:space="preserve"> </w:t>
      </w:r>
    </w:p>
    <w:p w14:paraId="1F8AC007" w14:textId="77777777" w:rsidR="00847115" w:rsidRDefault="002F7EB2">
      <w:pPr>
        <w:tabs>
          <w:tab w:val="left" w:pos="5245"/>
          <w:tab w:val="left" w:pos="6804"/>
        </w:tabs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pict w14:anchorId="2B343ABB">
          <v:line id="_x0000_s1030" style="position:absolute;z-index:251658752;mso-position-horizontal-relative:page;mso-position-vertical-relative:page" from="524.5pt,102.05pt" to="524.55pt,771.05pt" o:allowincell="f" strokeweight=".25pt">
            <v:stroke startarrowwidth="narrow" startarrowlength="short" endarrowwidth="narrow" endarrowlength="short"/>
            <w10:wrap anchorx="page" anchory="page"/>
          </v:line>
        </w:pict>
      </w:r>
      <w:r>
        <w:rPr>
          <w:rFonts w:ascii="Times New Roman" w:hAnsi="Times New Roman"/>
          <w:noProof/>
          <w:sz w:val="20"/>
        </w:rPr>
        <w:pict w14:anchorId="0DBDDCF2">
          <v:line id="_x0000_s1029" style="position:absolute;z-index:251657728;mso-position-horizontal-relative:page;mso-position-vertical-relative:page" from="68.05pt,100.8pt" to="68.1pt,769.85pt" o:allowincell="f" strokeweight=".25pt">
            <v:stroke startarrowwidth="narrow" startarrowlength="short" endarrowwidth="narrow" endarrowlength="short"/>
            <w10:wrap anchorx="page" anchory="page"/>
          </v:line>
        </w:pict>
      </w:r>
    </w:p>
    <w:p w14:paraId="28F595F9" w14:textId="77777777" w:rsidR="00847115" w:rsidRDefault="002F7EB2">
      <w:pPr>
        <w:tabs>
          <w:tab w:val="left" w:pos="5245"/>
          <w:tab w:val="left" w:pos="6804"/>
        </w:tabs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noProof/>
          <w:sz w:val="20"/>
        </w:rPr>
        <w:pict w14:anchorId="47D1EE8E">
          <v:line id="_x0000_s1032" style="position:absolute;z-index:251660800;mso-position-horizontal-relative:page;mso-position-vertical-relative:page" from="396.9pt,121.9pt" to="396.95pt,155.9pt" o:allowincell="f" strokeweight=".25pt">
            <v:stroke startarrowwidth="narrow" startarrowlength="short" endarrowwidth="narrow" endarrowlength="short"/>
            <w10:wrap anchorx="page" anchory="page"/>
          </v:line>
        </w:pict>
      </w:r>
      <w:r>
        <w:rPr>
          <w:rFonts w:ascii="Times New Roman" w:hAnsi="Times New Roman"/>
          <w:noProof/>
          <w:sz w:val="6"/>
        </w:rPr>
        <w:pict w14:anchorId="5BB991BB">
          <v:line id="_x0000_s1027" style="position:absolute;z-index:251655680;mso-position-horizontal-relative:page;mso-position-vertical-relative:page" from="68.05pt,121.9pt" to="524.5pt,121.95pt" o:allowincell="f" strokeweight=".25pt">
            <v:stroke startarrowwidth="narrow" startarrowlength="short" endarrowwidth="narrow" endarrowlength="short"/>
            <w10:wrap anchorx="page" anchory="page"/>
          </v:line>
        </w:pict>
      </w:r>
      <w:r>
        <w:rPr>
          <w:rFonts w:ascii="Times New Roman" w:hAnsi="Times New Roman"/>
          <w:noProof/>
          <w:sz w:val="28"/>
        </w:rPr>
        <w:pict w14:anchorId="79188C18">
          <v:line id="_x0000_s1026" style="position:absolute;z-index:251654656;mso-position-horizontal-relative:page;mso-position-vertical-relative:page" from="68.05pt,100.8pt" to="524.5pt,100.85pt" o:allowincell="f" strokeweight=".25pt">
            <v:stroke startarrowwidth="narrow" startarrowlength="short" endarrowwidth="narrow" endarrowlength="short"/>
            <w10:wrap anchorx="page" anchory="page"/>
          </v:line>
        </w:pict>
      </w:r>
      <w:r w:rsidR="00847115">
        <w:rPr>
          <w:rFonts w:ascii="Times New Roman" w:hAnsi="Times New Roman"/>
          <w:b/>
          <w:noProof/>
          <w:sz w:val="28"/>
        </w:rPr>
        <w:t>Allmänt</w:t>
      </w:r>
    </w:p>
    <w:p w14:paraId="70874B98" w14:textId="77777777" w:rsidR="00847115" w:rsidRDefault="00847115">
      <w:pPr>
        <w:tabs>
          <w:tab w:val="left" w:pos="6663"/>
          <w:tab w:val="left" w:pos="7938"/>
        </w:tabs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ab/>
      </w:r>
      <w:r>
        <w:rPr>
          <w:rFonts w:ascii="Times New Roman" w:hAnsi="Times New Roman"/>
          <w:noProof/>
          <w:sz w:val="28"/>
        </w:rPr>
        <w:t xml:space="preserve">blad </w:t>
      </w:r>
      <w:r>
        <w:rPr>
          <w:rFonts w:ascii="Times New Roman" w:hAnsi="Times New Roman"/>
          <w:b/>
          <w:noProof/>
          <w:sz w:val="28"/>
        </w:rPr>
        <w:t>A4</w:t>
      </w:r>
    </w:p>
    <w:p w14:paraId="116BF3C4" w14:textId="733D9D1E" w:rsidR="00847115" w:rsidRDefault="002F7EB2">
      <w:pPr>
        <w:tabs>
          <w:tab w:val="left" w:pos="6663"/>
        </w:tabs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noProof/>
          <w:sz w:val="6"/>
        </w:rPr>
        <w:pict w14:anchorId="3DC37AC4">
          <v:line id="_x0000_s1028" style="position:absolute;z-index:251656704;mso-position-horizontal-relative:page;mso-position-vertical-relative:page" from="68.05pt,155.95pt" to="524.5pt,156pt" o:allowincell="f" strokeweight=".25pt">
            <v:stroke startarrowwidth="narrow" startarrowlength="short" endarrowwidth="narrow" endarrowlength="short"/>
            <w10:wrap anchorx="page" anchory="page"/>
          </v:line>
        </w:pict>
      </w:r>
      <w:r w:rsidR="00847115">
        <w:rPr>
          <w:rFonts w:ascii="Times New Roman" w:hAnsi="Times New Roman"/>
          <w:b/>
          <w:noProof/>
          <w:sz w:val="28"/>
        </w:rPr>
        <w:t>SKYDD  AV  MARK  OCH  VEGETATION</w:t>
      </w:r>
      <w:r w:rsidR="00847115">
        <w:rPr>
          <w:rFonts w:ascii="Times New Roman" w:hAnsi="Times New Roman"/>
          <w:b/>
          <w:noProof/>
          <w:sz w:val="28"/>
        </w:rPr>
        <w:tab/>
      </w:r>
      <w:r w:rsidR="000C48E9">
        <w:rPr>
          <w:rFonts w:ascii="Times New Roman" w:hAnsi="Times New Roman"/>
          <w:noProof/>
          <w:sz w:val="28"/>
        </w:rPr>
        <w:t>201</w:t>
      </w:r>
      <w:r w:rsidR="00CD03C4">
        <w:rPr>
          <w:rFonts w:ascii="Times New Roman" w:hAnsi="Times New Roman"/>
          <w:noProof/>
          <w:sz w:val="28"/>
        </w:rPr>
        <w:t>4-12-09</w:t>
      </w:r>
    </w:p>
    <w:p w14:paraId="75736F41" w14:textId="77777777" w:rsidR="00847115" w:rsidRDefault="00847115">
      <w:pPr>
        <w:tabs>
          <w:tab w:val="left" w:pos="5245"/>
          <w:tab w:val="left" w:pos="6804"/>
        </w:tabs>
        <w:rPr>
          <w:rFonts w:ascii="Times New Roman" w:hAnsi="Times New Roman"/>
          <w:b/>
          <w:noProof/>
          <w:sz w:val="6"/>
        </w:rPr>
      </w:pPr>
    </w:p>
    <w:p w14:paraId="688014A3" w14:textId="77777777" w:rsidR="00847115" w:rsidRDefault="00847115">
      <w:pPr>
        <w:tabs>
          <w:tab w:val="left" w:pos="142"/>
          <w:tab w:val="left" w:pos="284"/>
        </w:tabs>
        <w:rPr>
          <w:rFonts w:ascii="Times New Roman" w:hAnsi="Times New Roman"/>
        </w:rPr>
      </w:pPr>
    </w:p>
    <w:p w14:paraId="14A48D28" w14:textId="77777777" w:rsidR="00847115" w:rsidRDefault="009C1116">
      <w:pPr>
        <w:tabs>
          <w:tab w:val="left" w:pos="142"/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Gäller för allmänplats park och grönytor på Trafikkontorets mark.</w:t>
      </w:r>
    </w:p>
    <w:p w14:paraId="07C7E624" w14:textId="77777777" w:rsidR="009C1116" w:rsidRDefault="009C1116">
      <w:pPr>
        <w:tabs>
          <w:tab w:val="left" w:pos="142"/>
          <w:tab w:val="left" w:pos="284"/>
        </w:tabs>
        <w:rPr>
          <w:rFonts w:ascii="Times New Roman" w:hAnsi="Times New Roman"/>
        </w:rPr>
      </w:pPr>
    </w:p>
    <w:p w14:paraId="1AD4A5CF" w14:textId="77777777" w:rsidR="00847115" w:rsidRDefault="00847115" w:rsidP="00D80F1E">
      <w:pPr>
        <w:numPr>
          <w:ilvl w:val="0"/>
          <w:numId w:val="5"/>
        </w:numPr>
        <w:tabs>
          <w:tab w:val="left" w:pos="142"/>
          <w:tab w:val="left" w:pos="284"/>
        </w:tabs>
        <w:ind w:left="567"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etableringsplan skall visa hur entreprenören har tänkt </w:t>
      </w:r>
      <w:r w:rsidR="001547AE">
        <w:rPr>
          <w:rFonts w:ascii="Times New Roman" w:hAnsi="Times New Roman"/>
        </w:rPr>
        <w:t>inhägna</w:t>
      </w:r>
      <w:r>
        <w:rPr>
          <w:rFonts w:ascii="Times New Roman" w:hAnsi="Times New Roman"/>
        </w:rPr>
        <w:t xml:space="preserve"> arbetsområdet, så att det på ett tillfredsställande sätt går att skydda </w:t>
      </w:r>
      <w:r w:rsidR="0009411F">
        <w:rPr>
          <w:rFonts w:ascii="Times New Roman" w:hAnsi="Times New Roman"/>
        </w:rPr>
        <w:t>den vegetation som skall sparas, innan arbetet påbörjas.</w:t>
      </w:r>
      <w:r w:rsidR="00481710">
        <w:rPr>
          <w:rFonts w:ascii="Times New Roman" w:hAnsi="Times New Roman"/>
        </w:rPr>
        <w:t xml:space="preserve"> Planen skall godkännas av berörd </w:t>
      </w:r>
      <w:r w:rsidR="000C48E9">
        <w:rPr>
          <w:rFonts w:ascii="Times New Roman" w:hAnsi="Times New Roman"/>
        </w:rPr>
        <w:t>parkförvaltare</w:t>
      </w:r>
      <w:r w:rsidR="00481710">
        <w:rPr>
          <w:rFonts w:ascii="Times New Roman" w:hAnsi="Times New Roman"/>
        </w:rPr>
        <w:t>.</w:t>
      </w:r>
    </w:p>
    <w:p w14:paraId="6AE9A88C" w14:textId="77777777" w:rsidR="001547AE" w:rsidRDefault="001547AE" w:rsidP="0009411F">
      <w:pPr>
        <w:tabs>
          <w:tab w:val="left" w:pos="142"/>
          <w:tab w:val="left" w:pos="284"/>
        </w:tabs>
        <w:ind w:left="284" w:right="141" w:hanging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0F40576" w14:textId="77777777" w:rsidR="000B6670" w:rsidRDefault="000B6670" w:rsidP="00D80F1E">
      <w:pPr>
        <w:numPr>
          <w:ilvl w:val="0"/>
          <w:numId w:val="5"/>
        </w:numPr>
        <w:tabs>
          <w:tab w:val="left" w:pos="142"/>
          <w:tab w:val="left" w:pos="284"/>
        </w:tabs>
        <w:ind w:left="567" w:right="141"/>
        <w:rPr>
          <w:rFonts w:ascii="Times New Roman" w:hAnsi="Times New Roman"/>
        </w:rPr>
      </w:pPr>
      <w:r>
        <w:rPr>
          <w:rFonts w:ascii="Times New Roman" w:hAnsi="Times New Roman"/>
        </w:rPr>
        <w:t>För att minska packningsskadorna i marken, skall schaktmaskinens sto</w:t>
      </w:r>
      <w:r w:rsidR="00F37FC1">
        <w:rPr>
          <w:rFonts w:ascii="Times New Roman" w:hAnsi="Times New Roman"/>
        </w:rPr>
        <w:t xml:space="preserve">rlek anpassas efter </w:t>
      </w:r>
      <w:r>
        <w:rPr>
          <w:rFonts w:ascii="Times New Roman" w:hAnsi="Times New Roman"/>
        </w:rPr>
        <w:t xml:space="preserve">markens bärighet. Val av maskintyp skall anpassas efter </w:t>
      </w:r>
      <w:r w:rsidR="00F37FC1">
        <w:rPr>
          <w:rFonts w:ascii="Times New Roman" w:hAnsi="Times New Roman"/>
        </w:rPr>
        <w:t xml:space="preserve">park- och naturförvaltningens </w:t>
      </w:r>
      <w:r>
        <w:rPr>
          <w:rFonts w:ascii="Times New Roman" w:hAnsi="Times New Roman"/>
        </w:rPr>
        <w:t>anvisningar.</w:t>
      </w:r>
    </w:p>
    <w:p w14:paraId="4C824A6C" w14:textId="77777777" w:rsidR="00847115" w:rsidRDefault="00847115">
      <w:pPr>
        <w:tabs>
          <w:tab w:val="left" w:pos="284"/>
        </w:tabs>
        <w:ind w:right="141"/>
        <w:rPr>
          <w:rFonts w:ascii="Times New Roman" w:hAnsi="Times New Roman"/>
        </w:rPr>
      </w:pPr>
    </w:p>
    <w:p w14:paraId="3D6DE0CF" w14:textId="77777777" w:rsidR="00847115" w:rsidRDefault="00847115" w:rsidP="00D80F1E">
      <w:pPr>
        <w:numPr>
          <w:ilvl w:val="0"/>
          <w:numId w:val="5"/>
        </w:numPr>
        <w:tabs>
          <w:tab w:val="left" w:pos="142"/>
          <w:tab w:val="left" w:pos="284"/>
        </w:tabs>
        <w:ind w:left="567" w:right="141"/>
        <w:rPr>
          <w:rFonts w:ascii="Times New Roman" w:hAnsi="Times New Roman"/>
        </w:rPr>
      </w:pPr>
      <w:r>
        <w:rPr>
          <w:rFonts w:ascii="Times New Roman" w:hAnsi="Times New Roman"/>
        </w:rPr>
        <w:t>Sammanhängande vegetationsytor skall skyddas genom hägnad 2</w:t>
      </w:r>
      <w:r w:rsidR="0079179D">
        <w:rPr>
          <w:rFonts w:ascii="Times New Roman" w:hAnsi="Times New Roman"/>
        </w:rPr>
        <w:t xml:space="preserve"> </w:t>
      </w:r>
      <w:r w:rsidR="00D80F1E">
        <w:rPr>
          <w:rFonts w:ascii="Times New Roman" w:hAnsi="Times New Roman"/>
        </w:rPr>
        <w:t>m utanför det skydds</w:t>
      </w:r>
      <w:r>
        <w:rPr>
          <w:rFonts w:ascii="Times New Roman" w:hAnsi="Times New Roman"/>
        </w:rPr>
        <w:t>värda området med TROAX-stängsel eller likvärdigt.</w:t>
      </w:r>
    </w:p>
    <w:p w14:paraId="3B563B4B" w14:textId="77777777" w:rsidR="00847115" w:rsidRDefault="00847115">
      <w:pPr>
        <w:ind w:right="141"/>
        <w:rPr>
          <w:rFonts w:ascii="Times New Roman" w:hAnsi="Times New Roman"/>
        </w:rPr>
      </w:pPr>
    </w:p>
    <w:p w14:paraId="762D7AC5" w14:textId="6F769ADD" w:rsidR="00847115" w:rsidRPr="00D80F1E" w:rsidRDefault="00847115" w:rsidP="00D80F1E">
      <w:pPr>
        <w:numPr>
          <w:ilvl w:val="0"/>
          <w:numId w:val="5"/>
        </w:numPr>
        <w:tabs>
          <w:tab w:val="left" w:pos="142"/>
          <w:tab w:val="left" w:pos="284"/>
        </w:tabs>
        <w:ind w:left="567" w:right="141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Träd skall skyddas genom hägnad </w:t>
      </w:r>
      <w:r w:rsidR="0079179D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m utanför droppzon</w:t>
      </w:r>
      <w:r w:rsidR="00D80F1E">
        <w:rPr>
          <w:rFonts w:ascii="Times New Roman" w:hAnsi="Times New Roman"/>
        </w:rPr>
        <w:t>en (kronans utbredning). Häg</w:t>
      </w:r>
      <w:r>
        <w:rPr>
          <w:rFonts w:ascii="Times New Roman" w:hAnsi="Times New Roman"/>
        </w:rPr>
        <w:t xml:space="preserve">naden skall vara stabil och tåla mindre påkörningar samt hindra maskiner </w:t>
      </w:r>
      <w:r w:rsidR="00D80F1E">
        <w:rPr>
          <w:rFonts w:ascii="Times New Roman" w:hAnsi="Times New Roman"/>
        </w:rPr>
        <w:t xml:space="preserve">och upplag från </w:t>
      </w:r>
      <w:r w:rsidR="0079179D">
        <w:rPr>
          <w:rFonts w:ascii="Times New Roman" w:hAnsi="Times New Roman"/>
        </w:rPr>
        <w:t xml:space="preserve">att skada </w:t>
      </w:r>
      <w:r>
        <w:rPr>
          <w:rFonts w:ascii="Times New Roman" w:hAnsi="Times New Roman"/>
        </w:rPr>
        <w:t xml:space="preserve">kronan och rotzonen, 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</w:rPr>
        <w:t xml:space="preserve"> </w:t>
      </w:r>
      <w:r w:rsidR="00A475C9">
        <w:rPr>
          <w:rFonts w:ascii="Times New Roman" w:hAnsi="Times New Roman"/>
          <w:b/>
        </w:rPr>
        <w:t>A</w:t>
      </w:r>
      <w:proofErr w:type="gramStart"/>
      <w:r w:rsidR="00A475C9">
        <w:rPr>
          <w:rFonts w:ascii="Times New Roman" w:hAnsi="Times New Roman"/>
          <w:b/>
        </w:rPr>
        <w:t>4:A</w:t>
      </w:r>
      <w:r>
        <w:rPr>
          <w:rFonts w:ascii="Times New Roman" w:hAnsi="Times New Roman"/>
          <w:b/>
        </w:rPr>
        <w:t>.</w:t>
      </w:r>
      <w:proofErr w:type="gramEnd"/>
      <w:r w:rsidR="00D80F1E">
        <w:rPr>
          <w:rFonts w:ascii="Times New Roman" w:hAnsi="Times New Roman"/>
          <w:b/>
        </w:rPr>
        <w:t xml:space="preserve"> </w:t>
      </w:r>
      <w:r w:rsidR="00AE6ED3">
        <w:rPr>
          <w:rFonts w:ascii="Times New Roman" w:hAnsi="Times New Roman"/>
          <w:b/>
        </w:rPr>
        <w:br/>
      </w:r>
      <w:r w:rsidRPr="00D80F1E">
        <w:rPr>
          <w:rFonts w:ascii="Times New Roman" w:hAnsi="Times New Roman"/>
        </w:rPr>
        <w:t xml:space="preserve">Efter godkännande av </w:t>
      </w:r>
      <w:r w:rsidR="000B6670" w:rsidRPr="00D80F1E">
        <w:rPr>
          <w:rFonts w:ascii="Times New Roman" w:hAnsi="Times New Roman"/>
        </w:rPr>
        <w:t>parkförvaltare</w:t>
      </w:r>
      <w:r w:rsidRPr="00D80F1E">
        <w:rPr>
          <w:rFonts w:ascii="Times New Roman" w:hAnsi="Times New Roman"/>
        </w:rPr>
        <w:t xml:space="preserve"> kan TROAX-stängsel eller</w:t>
      </w:r>
      <w:r w:rsidR="0000236F" w:rsidRPr="00D80F1E">
        <w:rPr>
          <w:rFonts w:ascii="Times New Roman" w:hAnsi="Times New Roman"/>
        </w:rPr>
        <w:t xml:space="preserve"> </w:t>
      </w:r>
      <w:r w:rsidRPr="00D80F1E">
        <w:rPr>
          <w:rFonts w:ascii="Times New Roman" w:hAnsi="Times New Roman"/>
        </w:rPr>
        <w:t>likvärdigt användas</w:t>
      </w:r>
      <w:r w:rsidR="00EB7E05" w:rsidRPr="00D80F1E">
        <w:rPr>
          <w:rFonts w:ascii="Times New Roman" w:hAnsi="Times New Roman"/>
        </w:rPr>
        <w:t>.</w:t>
      </w:r>
    </w:p>
    <w:p w14:paraId="49CBBF31" w14:textId="77777777" w:rsidR="00847115" w:rsidRDefault="00847115">
      <w:pPr>
        <w:tabs>
          <w:tab w:val="left" w:pos="142"/>
          <w:tab w:val="left" w:pos="284"/>
        </w:tabs>
        <w:ind w:right="141"/>
        <w:rPr>
          <w:rFonts w:ascii="Times New Roman" w:hAnsi="Times New Roman"/>
        </w:rPr>
      </w:pPr>
    </w:p>
    <w:p w14:paraId="28729CBC" w14:textId="77777777" w:rsidR="0000236F" w:rsidRDefault="00847115" w:rsidP="00D80F1E">
      <w:pPr>
        <w:numPr>
          <w:ilvl w:val="0"/>
          <w:numId w:val="5"/>
        </w:numPr>
        <w:tabs>
          <w:tab w:val="left" w:pos="142"/>
          <w:tab w:val="left" w:pos="284"/>
        </w:tabs>
        <w:ind w:left="567"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Går det ej att skydda träd enligt </w:t>
      </w:r>
      <w:r w:rsidR="00A475C9">
        <w:rPr>
          <w:rFonts w:ascii="Times New Roman" w:hAnsi="Times New Roman"/>
        </w:rPr>
        <w:t>A</w:t>
      </w:r>
      <w:proofErr w:type="gramStart"/>
      <w:r w:rsidR="00A475C9">
        <w:rPr>
          <w:rFonts w:ascii="Times New Roman" w:hAnsi="Times New Roman"/>
        </w:rPr>
        <w:t>4:A</w:t>
      </w:r>
      <w:proofErr w:type="gramEnd"/>
      <w:r>
        <w:rPr>
          <w:rFonts w:ascii="Times New Roman" w:hAnsi="Times New Roman"/>
        </w:rPr>
        <w:t xml:space="preserve">, </w:t>
      </w:r>
      <w:r w:rsidR="0009411F">
        <w:rPr>
          <w:rFonts w:ascii="Times New Roman" w:hAnsi="Times New Roman"/>
        </w:rPr>
        <w:t xml:space="preserve">skall berörd parkintendent kontaktas och </w:t>
      </w:r>
      <w:r w:rsidR="00A475C9">
        <w:rPr>
          <w:rFonts w:ascii="Times New Roman" w:hAnsi="Times New Roman"/>
        </w:rPr>
        <w:t>A4:B</w:t>
      </w:r>
      <w:r w:rsidR="00D80F1E">
        <w:rPr>
          <w:rFonts w:ascii="Times New Roman" w:hAnsi="Times New Roman"/>
        </w:rPr>
        <w:t xml:space="preserve"> </w:t>
      </w:r>
      <w:r w:rsidR="0009411F">
        <w:rPr>
          <w:rFonts w:ascii="Times New Roman" w:hAnsi="Times New Roman"/>
        </w:rPr>
        <w:t>kan komma att användas.</w:t>
      </w:r>
    </w:p>
    <w:p w14:paraId="4FF39B48" w14:textId="77777777" w:rsidR="00F37FC1" w:rsidRDefault="00F37FC1" w:rsidP="0000236F">
      <w:pPr>
        <w:tabs>
          <w:tab w:val="left" w:pos="142"/>
          <w:tab w:val="left" w:pos="284"/>
        </w:tabs>
        <w:ind w:left="284" w:right="141"/>
        <w:rPr>
          <w:rFonts w:ascii="Times New Roman" w:hAnsi="Times New Roman"/>
        </w:rPr>
      </w:pPr>
    </w:p>
    <w:p w14:paraId="52088070" w14:textId="77777777" w:rsidR="00847115" w:rsidRDefault="002F7EB2">
      <w:pPr>
        <w:tabs>
          <w:tab w:val="left" w:pos="5245"/>
          <w:tab w:val="left" w:pos="6804"/>
        </w:tabs>
        <w:ind w:right="141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pict w14:anchorId="0F498966">
          <v:line id="_x0000_s1031" style="position:absolute;z-index:251659776;mso-position-horizontal-relative:page;mso-position-vertical-relative:page" from="68.05pt,770.4pt" to="524.5pt,770.45pt" o:allowincell="f" strokeweight=".25pt">
            <v:stroke startarrowwidth="narrow" startarrowlength="short" endarrowwidth="narrow" endarrowlength="short"/>
            <w10:wrap anchorx="page" anchory="page"/>
          </v:line>
        </w:pict>
      </w:r>
    </w:p>
    <w:sectPr w:rsidR="00847115" w:rsidSect="00F37FC1">
      <w:headerReference w:type="default" r:id="rId9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0AA5" w14:textId="77777777" w:rsidR="00C9698A" w:rsidRDefault="00C9698A">
      <w:r>
        <w:separator/>
      </w:r>
    </w:p>
  </w:endnote>
  <w:endnote w:type="continuationSeparator" w:id="0">
    <w:p w14:paraId="53DEB635" w14:textId="77777777" w:rsidR="00C9698A" w:rsidRDefault="00C9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FDD7" w14:textId="77777777" w:rsidR="00C9698A" w:rsidRDefault="00C9698A">
      <w:r>
        <w:separator/>
      </w:r>
    </w:p>
  </w:footnote>
  <w:footnote w:type="continuationSeparator" w:id="0">
    <w:p w14:paraId="0D51C249" w14:textId="77777777" w:rsidR="00C9698A" w:rsidRDefault="00C9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05F4" w14:textId="77777777" w:rsidR="00F37FC1" w:rsidRDefault="00D80F1E">
    <w:pPr>
      <w:pStyle w:val="Sidhuvud"/>
    </w:pPr>
    <w:r>
      <w:rPr>
        <w:noProof/>
        <w:sz w:val="20"/>
      </w:rPr>
      <w:drawing>
        <wp:inline distT="0" distB="0" distL="0" distR="0" wp14:anchorId="79A753FB" wp14:editId="234DB028">
          <wp:extent cx="1487170" cy="38163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348C"/>
    <w:multiLevelType w:val="hybridMultilevel"/>
    <w:tmpl w:val="D932F36E"/>
    <w:lvl w:ilvl="0" w:tplc="8B7451E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D06320F"/>
    <w:multiLevelType w:val="hybridMultilevel"/>
    <w:tmpl w:val="5106D58E"/>
    <w:lvl w:ilvl="0" w:tplc="E6A607B6">
      <w:numFmt w:val="bullet"/>
      <w:lvlText w:val="-"/>
      <w:lvlJc w:val="left"/>
      <w:pPr>
        <w:ind w:left="858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26B4090A"/>
    <w:multiLevelType w:val="singleLevel"/>
    <w:tmpl w:val="E6A607B6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353316BD"/>
    <w:multiLevelType w:val="hybridMultilevel"/>
    <w:tmpl w:val="941444AE"/>
    <w:lvl w:ilvl="0" w:tplc="8B7451E8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35A412CE"/>
    <w:multiLevelType w:val="hybridMultilevel"/>
    <w:tmpl w:val="3E325AEC"/>
    <w:lvl w:ilvl="0" w:tplc="E6A607B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A0943"/>
    <w:multiLevelType w:val="hybridMultilevel"/>
    <w:tmpl w:val="6C0EBA70"/>
    <w:lvl w:ilvl="0" w:tplc="E6A607B6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6E5"/>
    <w:rsid w:val="0000236F"/>
    <w:rsid w:val="00090D6D"/>
    <w:rsid w:val="0009411F"/>
    <w:rsid w:val="000B6670"/>
    <w:rsid w:val="000C48E9"/>
    <w:rsid w:val="001547AE"/>
    <w:rsid w:val="001550C6"/>
    <w:rsid w:val="0018100B"/>
    <w:rsid w:val="002F7EB2"/>
    <w:rsid w:val="00343F2F"/>
    <w:rsid w:val="00385595"/>
    <w:rsid w:val="004136E5"/>
    <w:rsid w:val="00460E64"/>
    <w:rsid w:val="00481710"/>
    <w:rsid w:val="004A3076"/>
    <w:rsid w:val="005D1D14"/>
    <w:rsid w:val="00701BEC"/>
    <w:rsid w:val="00742D89"/>
    <w:rsid w:val="0079179D"/>
    <w:rsid w:val="00806491"/>
    <w:rsid w:val="00847115"/>
    <w:rsid w:val="00954681"/>
    <w:rsid w:val="009C1116"/>
    <w:rsid w:val="009D3CAA"/>
    <w:rsid w:val="00A475C9"/>
    <w:rsid w:val="00AE6ED3"/>
    <w:rsid w:val="00C5528F"/>
    <w:rsid w:val="00C633F2"/>
    <w:rsid w:val="00C9698A"/>
    <w:rsid w:val="00CD03C4"/>
    <w:rsid w:val="00CD332C"/>
    <w:rsid w:val="00D80F1E"/>
    <w:rsid w:val="00EB7E05"/>
    <w:rsid w:val="00EC50B4"/>
    <w:rsid w:val="00EC5569"/>
    <w:rsid w:val="00EF7C00"/>
    <w:rsid w:val="00F3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E7D0700"/>
  <w15:docId w15:val="{B33D958D-9AB6-4807-8457-F92177B3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EF7C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F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EE3E5-DFCD-480F-BCD5-7DE236E57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92ADC-F67F-41EC-96CF-89697FA0D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	ANVISNINGAR FÖR ARBETEN</vt:lpstr>
    </vt:vector>
  </TitlesOfParts>
  <Company>Fritid GBG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ANVISNINGAR FÖR ARBETEN</dc:title>
  <dc:creator>Park och Naturavdelningen</dc:creator>
  <cp:lastModifiedBy>Cecilia Tisell</cp:lastModifiedBy>
  <cp:revision>5</cp:revision>
  <dcterms:created xsi:type="dcterms:W3CDTF">2016-02-15T09:00:00Z</dcterms:created>
  <dcterms:modified xsi:type="dcterms:W3CDTF">2022-10-26T11:18:00Z</dcterms:modified>
</cp:coreProperties>
</file>