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A8D37" w14:textId="3B9B94D7" w:rsidR="002313C6" w:rsidRDefault="002313C6" w:rsidP="002313C6"/>
    <w:p w14:paraId="5AA9CAA1" w14:textId="758015D8" w:rsidR="00FD064C" w:rsidRDefault="00FD064C" w:rsidP="002313C6"/>
    <w:p w14:paraId="66455A05" w14:textId="590F8766" w:rsidR="00FD064C" w:rsidRDefault="00FD064C" w:rsidP="00FD064C">
      <w:pPr>
        <w:pStyle w:val="TK-Brdtext"/>
      </w:pPr>
    </w:p>
    <w:p w14:paraId="43CA4233" w14:textId="415A78D1" w:rsidR="00BF091D" w:rsidRDefault="00BF091D" w:rsidP="00FD064C">
      <w:pPr>
        <w:pStyle w:val="TK-Brdtext"/>
      </w:pPr>
    </w:p>
    <w:p w14:paraId="46D9BF0B" w14:textId="2A82F006" w:rsidR="00BF091D" w:rsidRDefault="00BF091D" w:rsidP="00FD064C">
      <w:pPr>
        <w:pStyle w:val="TK-Brdtext"/>
      </w:pPr>
    </w:p>
    <w:p w14:paraId="7C3EE6A6" w14:textId="142371A8" w:rsidR="00BF091D" w:rsidRDefault="00BF091D" w:rsidP="00FD064C">
      <w:pPr>
        <w:pStyle w:val="TK-Brdtext"/>
      </w:pPr>
    </w:p>
    <w:p w14:paraId="2ECBFD8B" w14:textId="62CA8A39" w:rsidR="00BF091D" w:rsidRDefault="00BF091D" w:rsidP="00FD064C">
      <w:pPr>
        <w:pStyle w:val="TK-Brdtext"/>
      </w:pPr>
    </w:p>
    <w:p w14:paraId="0F25868D" w14:textId="2DA77A88" w:rsidR="00BF091D" w:rsidRDefault="00BF091D" w:rsidP="00FD064C">
      <w:pPr>
        <w:pStyle w:val="TK-Brdtext"/>
      </w:pPr>
    </w:p>
    <w:p w14:paraId="0D148CCD" w14:textId="77777777" w:rsidR="00BF091D" w:rsidRPr="00CA0525" w:rsidRDefault="00BF091D" w:rsidP="00FD064C">
      <w:pPr>
        <w:pStyle w:val="TK-Brdtext"/>
      </w:pPr>
    </w:p>
    <w:p w14:paraId="6050253B" w14:textId="77777777" w:rsidR="00BF091D" w:rsidRDefault="00BF091D" w:rsidP="00BF091D">
      <w:pPr>
        <w:jc w:val="center"/>
        <w:rPr>
          <w:rFonts w:cs="Arial"/>
          <w:noProof/>
        </w:rPr>
      </w:pPr>
    </w:p>
    <w:p w14:paraId="7DB13D2B" w14:textId="77777777" w:rsidR="00BF091D" w:rsidRPr="005C04C9" w:rsidRDefault="00BF091D" w:rsidP="00BF091D">
      <w:pPr>
        <w:pStyle w:val="TK-Huvudrubrik"/>
        <w:spacing w:before="240" w:after="240"/>
      </w:pPr>
      <w:r w:rsidRPr="005C04C9">
        <w:t xml:space="preserve">PROJEKTERING </w:t>
      </w:r>
    </w:p>
    <w:p w14:paraId="13849AAD" w14:textId="77777777" w:rsidR="00BF091D" w:rsidRPr="005C04C9" w:rsidRDefault="00BF091D" w:rsidP="00BF091D">
      <w:pPr>
        <w:pStyle w:val="TK-Huvudrubrik"/>
        <w:spacing w:before="240" w:after="240"/>
      </w:pPr>
      <w:r w:rsidRPr="005C04C9">
        <w:t xml:space="preserve">OCH </w:t>
      </w:r>
    </w:p>
    <w:p w14:paraId="612EA2A8" w14:textId="77777777" w:rsidR="00BF091D" w:rsidRPr="005C04C9" w:rsidRDefault="00BF091D" w:rsidP="00BF091D">
      <w:pPr>
        <w:pStyle w:val="TK-Huvudrubrik"/>
        <w:spacing w:before="240" w:after="240"/>
      </w:pPr>
      <w:r w:rsidRPr="005C04C9">
        <w:t>BYGGNATION</w:t>
      </w:r>
    </w:p>
    <w:p w14:paraId="5522EFA1" w14:textId="77777777" w:rsidR="00BF091D" w:rsidRPr="005C04C9" w:rsidRDefault="00BF091D" w:rsidP="00BF091D">
      <w:pPr>
        <w:pStyle w:val="TK-Huvudrubrik"/>
        <w:spacing w:before="240" w:after="240"/>
      </w:pPr>
      <w:r w:rsidRPr="005C04C9">
        <w:t>AV</w:t>
      </w:r>
    </w:p>
    <w:p w14:paraId="384FE335" w14:textId="77777777" w:rsidR="00BF091D" w:rsidRPr="00CE0B1C" w:rsidRDefault="00BF091D" w:rsidP="00BF091D">
      <w:pPr>
        <w:pStyle w:val="TK-Huvudrubrik"/>
        <w:spacing w:before="240" w:after="240"/>
      </w:pPr>
      <w:r w:rsidRPr="005C04C9">
        <w:t>PUMPSTATIONER</w:t>
      </w:r>
    </w:p>
    <w:p w14:paraId="0D9B6F1A" w14:textId="77777777" w:rsidR="00FD064C" w:rsidRPr="00CA0525" w:rsidRDefault="00FD064C" w:rsidP="00FD064C">
      <w:pPr>
        <w:pStyle w:val="TK-Brdtext"/>
      </w:pPr>
    </w:p>
    <w:p w14:paraId="1F01E089" w14:textId="77777777" w:rsidR="00FD064C" w:rsidRDefault="00FD064C" w:rsidP="00FD064C">
      <w:pPr>
        <w:rPr>
          <w:rFonts w:ascii="Garamond" w:hAnsi="Garamond"/>
        </w:rPr>
      </w:pPr>
    </w:p>
    <w:p w14:paraId="260FA211" w14:textId="77777777" w:rsidR="00FD064C" w:rsidRDefault="00FD064C" w:rsidP="00FD064C">
      <w:pPr>
        <w:rPr>
          <w:rFonts w:ascii="Garamond" w:hAnsi="Garamond"/>
        </w:rPr>
      </w:pPr>
    </w:p>
    <w:p w14:paraId="40C925CA" w14:textId="77777777" w:rsidR="00FD064C" w:rsidRDefault="00FD064C" w:rsidP="00FD064C">
      <w:pPr>
        <w:rPr>
          <w:rFonts w:ascii="Garamond" w:hAnsi="Garamond"/>
        </w:rPr>
      </w:pPr>
    </w:p>
    <w:p w14:paraId="7FBB9863" w14:textId="77777777" w:rsidR="00FD064C" w:rsidRDefault="00FD064C" w:rsidP="00FD064C">
      <w:pPr>
        <w:rPr>
          <w:rFonts w:ascii="Garamond" w:hAnsi="Garamond"/>
        </w:rPr>
      </w:pPr>
    </w:p>
    <w:p w14:paraId="15E4A45F" w14:textId="77777777" w:rsidR="00FD064C" w:rsidRDefault="00FD064C" w:rsidP="00FD064C">
      <w:pPr>
        <w:pStyle w:val="TK-Punktlista"/>
        <w:numPr>
          <w:ilvl w:val="0"/>
          <w:numId w:val="0"/>
        </w:numPr>
        <w:ind w:left="720" w:hanging="360"/>
      </w:pPr>
    </w:p>
    <w:p w14:paraId="0747B6E8" w14:textId="3C98C44F" w:rsidR="00D4591A" w:rsidRDefault="00D4591A"/>
    <w:p w14:paraId="3D6757AF" w14:textId="3ACAA9FE" w:rsidR="00FD064C" w:rsidRDefault="00FD064C" w:rsidP="00FD064C">
      <w:pPr>
        <w:pStyle w:val="TK-Punktlista"/>
        <w:numPr>
          <w:ilvl w:val="0"/>
          <w:numId w:val="0"/>
        </w:numPr>
        <w:ind w:left="720" w:hanging="360"/>
        <w:rPr>
          <w:caps/>
          <w:smallCaps/>
          <w:noProof/>
        </w:rPr>
      </w:pPr>
    </w:p>
    <w:p w14:paraId="35A5D664" w14:textId="77777777" w:rsidR="00EF09C3" w:rsidRDefault="00EF09C3" w:rsidP="00FD064C">
      <w:pPr>
        <w:pStyle w:val="TK-Punktlista"/>
        <w:numPr>
          <w:ilvl w:val="0"/>
          <w:numId w:val="0"/>
        </w:numPr>
        <w:ind w:left="720"/>
      </w:pPr>
    </w:p>
    <w:p w14:paraId="4EF03E3D" w14:textId="77777777" w:rsidR="00EF09C3" w:rsidRDefault="00EF09C3" w:rsidP="00FD064C">
      <w:pPr>
        <w:pStyle w:val="TK-Punktlista"/>
        <w:numPr>
          <w:ilvl w:val="0"/>
          <w:numId w:val="0"/>
        </w:numPr>
        <w:ind w:left="720"/>
      </w:pPr>
    </w:p>
    <w:p w14:paraId="52D6A6A2" w14:textId="77777777" w:rsidR="00EF09C3" w:rsidRDefault="00EF09C3" w:rsidP="00FD064C">
      <w:pPr>
        <w:pStyle w:val="TK-Punktlista"/>
        <w:numPr>
          <w:ilvl w:val="0"/>
          <w:numId w:val="0"/>
        </w:numPr>
        <w:ind w:left="720"/>
      </w:pPr>
    </w:p>
    <w:p w14:paraId="34A1A8F3" w14:textId="07E23A0B" w:rsidR="00EF09C3" w:rsidRDefault="00EF09C3" w:rsidP="0070676A">
      <w:pPr>
        <w:pStyle w:val="TK-Punktlista"/>
        <w:numPr>
          <w:ilvl w:val="0"/>
          <w:numId w:val="0"/>
        </w:numPr>
        <w:tabs>
          <w:tab w:val="left" w:pos="6065"/>
        </w:tabs>
      </w:pPr>
    </w:p>
    <w:bookmarkStart w:id="0" w:name="_Toc82504464" w:displacedByCustomXml="next"/>
    <w:sdt>
      <w:sdtPr>
        <w:rPr>
          <w:rFonts w:asciiTheme="minorHAnsi" w:eastAsiaTheme="minorEastAsia" w:hAnsiTheme="minorHAnsi" w:cstheme="minorBidi"/>
          <w:b w:val="0"/>
          <w:sz w:val="22"/>
          <w:szCs w:val="24"/>
          <w:lang w:eastAsia="en-US"/>
        </w:rPr>
        <w:id w:val="-1177646275"/>
        <w:docPartObj>
          <w:docPartGallery w:val="Table of Contents"/>
          <w:docPartUnique/>
        </w:docPartObj>
      </w:sdtPr>
      <w:sdtEndPr>
        <w:rPr>
          <w:bCs/>
        </w:rPr>
      </w:sdtEndPr>
      <w:sdtContent>
        <w:p w14:paraId="7E1C301D" w14:textId="1798D31E" w:rsidR="00EF09C3" w:rsidRDefault="00EF09C3" w:rsidP="00EF09C3">
          <w:pPr>
            <w:pStyle w:val="TK-Rubrik1"/>
          </w:pPr>
          <w:r>
            <w:t>Innehåll</w:t>
          </w:r>
          <w:bookmarkEnd w:id="0"/>
        </w:p>
        <w:p w14:paraId="7AD170DF" w14:textId="328DAFEA" w:rsidR="00A50A9C" w:rsidRDefault="00EF09C3">
          <w:pPr>
            <w:pStyle w:val="Innehll1"/>
            <w:tabs>
              <w:tab w:val="right" w:leader="dot" w:pos="7926"/>
            </w:tabs>
            <w:rPr>
              <w:noProof/>
              <w:szCs w:val="22"/>
              <w:lang w:eastAsia="sv-SE"/>
            </w:rPr>
          </w:pPr>
          <w:r>
            <w:fldChar w:fldCharType="begin"/>
          </w:r>
          <w:r>
            <w:instrText xml:space="preserve"> TOC \o "1-3" \h \z \u </w:instrText>
          </w:r>
          <w:r>
            <w:fldChar w:fldCharType="separate"/>
          </w:r>
          <w:hyperlink w:anchor="_Toc82504464" w:history="1">
            <w:r w:rsidR="00A50A9C" w:rsidRPr="000C079A">
              <w:rPr>
                <w:rStyle w:val="Hyperlnk"/>
                <w:noProof/>
              </w:rPr>
              <w:t>Innehåll</w:t>
            </w:r>
            <w:r w:rsidR="00A50A9C">
              <w:rPr>
                <w:noProof/>
                <w:webHidden/>
              </w:rPr>
              <w:tab/>
            </w:r>
            <w:r w:rsidR="00A50A9C">
              <w:rPr>
                <w:noProof/>
                <w:webHidden/>
              </w:rPr>
              <w:fldChar w:fldCharType="begin"/>
            </w:r>
            <w:r w:rsidR="00A50A9C">
              <w:rPr>
                <w:noProof/>
                <w:webHidden/>
              </w:rPr>
              <w:instrText xml:space="preserve"> PAGEREF _Toc82504464 \h </w:instrText>
            </w:r>
            <w:r w:rsidR="00A50A9C">
              <w:rPr>
                <w:noProof/>
                <w:webHidden/>
              </w:rPr>
            </w:r>
            <w:r w:rsidR="00A50A9C">
              <w:rPr>
                <w:noProof/>
                <w:webHidden/>
              </w:rPr>
              <w:fldChar w:fldCharType="separate"/>
            </w:r>
            <w:r w:rsidR="00A50A9C">
              <w:rPr>
                <w:noProof/>
                <w:webHidden/>
              </w:rPr>
              <w:t>2</w:t>
            </w:r>
            <w:r w:rsidR="00A50A9C">
              <w:rPr>
                <w:noProof/>
                <w:webHidden/>
              </w:rPr>
              <w:fldChar w:fldCharType="end"/>
            </w:r>
          </w:hyperlink>
        </w:p>
        <w:p w14:paraId="4FE403C3" w14:textId="1EDB80E1" w:rsidR="00A50A9C" w:rsidRDefault="00614AE1">
          <w:pPr>
            <w:pStyle w:val="Innehll1"/>
            <w:tabs>
              <w:tab w:val="left" w:pos="440"/>
              <w:tab w:val="right" w:leader="dot" w:pos="7926"/>
            </w:tabs>
            <w:rPr>
              <w:noProof/>
              <w:szCs w:val="22"/>
              <w:lang w:eastAsia="sv-SE"/>
            </w:rPr>
          </w:pPr>
          <w:hyperlink w:anchor="_Toc82504465" w:history="1">
            <w:r w:rsidR="00A50A9C" w:rsidRPr="000C079A">
              <w:rPr>
                <w:rStyle w:val="Hyperlnk"/>
                <w:noProof/>
              </w:rPr>
              <w:t>1.</w:t>
            </w:r>
            <w:r w:rsidR="00A50A9C">
              <w:rPr>
                <w:noProof/>
                <w:szCs w:val="22"/>
                <w:lang w:eastAsia="sv-SE"/>
              </w:rPr>
              <w:tab/>
            </w:r>
            <w:r w:rsidR="00A50A9C" w:rsidRPr="000C079A">
              <w:rPr>
                <w:rStyle w:val="Hyperlnk"/>
                <w:noProof/>
              </w:rPr>
              <w:t>Utformning</w:t>
            </w:r>
            <w:r w:rsidR="00A50A9C">
              <w:rPr>
                <w:noProof/>
                <w:webHidden/>
              </w:rPr>
              <w:tab/>
            </w:r>
            <w:r w:rsidR="00A50A9C">
              <w:rPr>
                <w:noProof/>
                <w:webHidden/>
              </w:rPr>
              <w:fldChar w:fldCharType="begin"/>
            </w:r>
            <w:r w:rsidR="00A50A9C">
              <w:rPr>
                <w:noProof/>
                <w:webHidden/>
              </w:rPr>
              <w:instrText xml:space="preserve"> PAGEREF _Toc82504465 \h </w:instrText>
            </w:r>
            <w:r w:rsidR="00A50A9C">
              <w:rPr>
                <w:noProof/>
                <w:webHidden/>
              </w:rPr>
            </w:r>
            <w:r w:rsidR="00A50A9C">
              <w:rPr>
                <w:noProof/>
                <w:webHidden/>
              </w:rPr>
              <w:fldChar w:fldCharType="separate"/>
            </w:r>
            <w:r w:rsidR="00A50A9C">
              <w:rPr>
                <w:noProof/>
                <w:webHidden/>
              </w:rPr>
              <w:t>3</w:t>
            </w:r>
            <w:r w:rsidR="00A50A9C">
              <w:rPr>
                <w:noProof/>
                <w:webHidden/>
              </w:rPr>
              <w:fldChar w:fldCharType="end"/>
            </w:r>
          </w:hyperlink>
        </w:p>
        <w:p w14:paraId="79713E35" w14:textId="6A773408" w:rsidR="00A50A9C" w:rsidRDefault="00614AE1">
          <w:pPr>
            <w:pStyle w:val="Innehll1"/>
            <w:tabs>
              <w:tab w:val="left" w:pos="660"/>
              <w:tab w:val="right" w:leader="dot" w:pos="7926"/>
            </w:tabs>
            <w:rPr>
              <w:noProof/>
              <w:szCs w:val="22"/>
              <w:lang w:eastAsia="sv-SE"/>
            </w:rPr>
          </w:pPr>
          <w:hyperlink w:anchor="_Toc82504466" w:history="1">
            <w:r w:rsidR="00A50A9C" w:rsidRPr="000C079A">
              <w:rPr>
                <w:rStyle w:val="Hyperlnk"/>
                <w:noProof/>
                <w14:scene3d>
                  <w14:camera w14:prst="orthographicFront"/>
                  <w14:lightRig w14:rig="threePt" w14:dir="t">
                    <w14:rot w14:lat="0" w14:lon="0" w14:rev="0"/>
                  </w14:lightRig>
                </w14:scene3d>
              </w:rPr>
              <w:t>1.1.</w:t>
            </w:r>
            <w:r w:rsidR="00A50A9C">
              <w:rPr>
                <w:noProof/>
                <w:szCs w:val="22"/>
                <w:lang w:eastAsia="sv-SE"/>
              </w:rPr>
              <w:tab/>
            </w:r>
            <w:r w:rsidR="00A50A9C" w:rsidRPr="000C079A">
              <w:rPr>
                <w:rStyle w:val="Hyperlnk"/>
                <w:noProof/>
              </w:rPr>
              <w:t>Syfte och funktion</w:t>
            </w:r>
            <w:r w:rsidR="00A50A9C">
              <w:rPr>
                <w:noProof/>
                <w:webHidden/>
              </w:rPr>
              <w:tab/>
            </w:r>
            <w:r w:rsidR="00A50A9C">
              <w:rPr>
                <w:noProof/>
                <w:webHidden/>
              </w:rPr>
              <w:fldChar w:fldCharType="begin"/>
            </w:r>
            <w:r w:rsidR="00A50A9C">
              <w:rPr>
                <w:noProof/>
                <w:webHidden/>
              </w:rPr>
              <w:instrText xml:space="preserve"> PAGEREF _Toc82504466 \h </w:instrText>
            </w:r>
            <w:r w:rsidR="00A50A9C">
              <w:rPr>
                <w:noProof/>
                <w:webHidden/>
              </w:rPr>
            </w:r>
            <w:r w:rsidR="00A50A9C">
              <w:rPr>
                <w:noProof/>
                <w:webHidden/>
              </w:rPr>
              <w:fldChar w:fldCharType="separate"/>
            </w:r>
            <w:r w:rsidR="00A50A9C">
              <w:rPr>
                <w:noProof/>
                <w:webHidden/>
              </w:rPr>
              <w:t>3</w:t>
            </w:r>
            <w:r w:rsidR="00A50A9C">
              <w:rPr>
                <w:noProof/>
                <w:webHidden/>
              </w:rPr>
              <w:fldChar w:fldCharType="end"/>
            </w:r>
          </w:hyperlink>
        </w:p>
        <w:p w14:paraId="086C6674" w14:textId="49496FCD" w:rsidR="00A50A9C" w:rsidRDefault="00614AE1">
          <w:pPr>
            <w:pStyle w:val="Innehll1"/>
            <w:tabs>
              <w:tab w:val="left" w:pos="660"/>
              <w:tab w:val="right" w:leader="dot" w:pos="7926"/>
            </w:tabs>
            <w:rPr>
              <w:noProof/>
              <w:szCs w:val="22"/>
              <w:lang w:eastAsia="sv-SE"/>
            </w:rPr>
          </w:pPr>
          <w:hyperlink w:anchor="_Toc82504467" w:history="1">
            <w:r w:rsidR="00A50A9C" w:rsidRPr="000C079A">
              <w:rPr>
                <w:rStyle w:val="Hyperlnk"/>
                <w:noProof/>
                <w14:scene3d>
                  <w14:camera w14:prst="orthographicFront"/>
                  <w14:lightRig w14:rig="threePt" w14:dir="t">
                    <w14:rot w14:lat="0" w14:lon="0" w14:rev="0"/>
                  </w14:lightRig>
                </w14:scene3d>
              </w:rPr>
              <w:t>1.2.</w:t>
            </w:r>
            <w:r w:rsidR="00A50A9C">
              <w:rPr>
                <w:noProof/>
                <w:szCs w:val="22"/>
                <w:lang w:eastAsia="sv-SE"/>
              </w:rPr>
              <w:tab/>
            </w:r>
            <w:r w:rsidR="00A50A9C" w:rsidRPr="000C079A">
              <w:rPr>
                <w:rStyle w:val="Hyperlnk"/>
                <w:noProof/>
              </w:rPr>
              <w:t>Ny anläggning</w:t>
            </w:r>
            <w:r w:rsidR="00A50A9C">
              <w:rPr>
                <w:noProof/>
                <w:webHidden/>
              </w:rPr>
              <w:tab/>
            </w:r>
            <w:r w:rsidR="00A50A9C">
              <w:rPr>
                <w:noProof/>
                <w:webHidden/>
              </w:rPr>
              <w:fldChar w:fldCharType="begin"/>
            </w:r>
            <w:r w:rsidR="00A50A9C">
              <w:rPr>
                <w:noProof/>
                <w:webHidden/>
              </w:rPr>
              <w:instrText xml:space="preserve"> PAGEREF _Toc82504467 \h </w:instrText>
            </w:r>
            <w:r w:rsidR="00A50A9C">
              <w:rPr>
                <w:noProof/>
                <w:webHidden/>
              </w:rPr>
            </w:r>
            <w:r w:rsidR="00A50A9C">
              <w:rPr>
                <w:noProof/>
                <w:webHidden/>
              </w:rPr>
              <w:fldChar w:fldCharType="separate"/>
            </w:r>
            <w:r w:rsidR="00A50A9C">
              <w:rPr>
                <w:noProof/>
                <w:webHidden/>
              </w:rPr>
              <w:t>3</w:t>
            </w:r>
            <w:r w:rsidR="00A50A9C">
              <w:rPr>
                <w:noProof/>
                <w:webHidden/>
              </w:rPr>
              <w:fldChar w:fldCharType="end"/>
            </w:r>
          </w:hyperlink>
        </w:p>
        <w:p w14:paraId="41A31288" w14:textId="62A14FB4" w:rsidR="00A50A9C" w:rsidRDefault="00614AE1">
          <w:pPr>
            <w:pStyle w:val="Innehll1"/>
            <w:tabs>
              <w:tab w:val="left" w:pos="660"/>
              <w:tab w:val="right" w:leader="dot" w:pos="7926"/>
            </w:tabs>
            <w:rPr>
              <w:noProof/>
              <w:szCs w:val="22"/>
              <w:lang w:eastAsia="sv-SE"/>
            </w:rPr>
          </w:pPr>
          <w:hyperlink w:anchor="_Toc82504468" w:history="1">
            <w:r w:rsidR="00A50A9C" w:rsidRPr="000C079A">
              <w:rPr>
                <w:rStyle w:val="Hyperlnk"/>
                <w:noProof/>
                <w14:scene3d>
                  <w14:camera w14:prst="orthographicFront"/>
                  <w14:lightRig w14:rig="threePt" w14:dir="t">
                    <w14:rot w14:lat="0" w14:lon="0" w14:rev="0"/>
                  </w14:lightRig>
                </w14:scene3d>
              </w:rPr>
              <w:t>1.3.</w:t>
            </w:r>
            <w:r w:rsidR="00A50A9C">
              <w:rPr>
                <w:noProof/>
                <w:szCs w:val="22"/>
                <w:lang w:eastAsia="sv-SE"/>
              </w:rPr>
              <w:tab/>
            </w:r>
            <w:r w:rsidR="00A50A9C" w:rsidRPr="000C079A">
              <w:rPr>
                <w:rStyle w:val="Hyperlnk"/>
                <w:noProof/>
              </w:rPr>
              <w:t>Anläggningar</w:t>
            </w:r>
            <w:r w:rsidR="00A50A9C">
              <w:rPr>
                <w:noProof/>
                <w:webHidden/>
              </w:rPr>
              <w:tab/>
            </w:r>
            <w:r w:rsidR="00A50A9C">
              <w:rPr>
                <w:noProof/>
                <w:webHidden/>
              </w:rPr>
              <w:fldChar w:fldCharType="begin"/>
            </w:r>
            <w:r w:rsidR="00A50A9C">
              <w:rPr>
                <w:noProof/>
                <w:webHidden/>
              </w:rPr>
              <w:instrText xml:space="preserve"> PAGEREF _Toc82504468 \h </w:instrText>
            </w:r>
            <w:r w:rsidR="00A50A9C">
              <w:rPr>
                <w:noProof/>
                <w:webHidden/>
              </w:rPr>
            </w:r>
            <w:r w:rsidR="00A50A9C">
              <w:rPr>
                <w:noProof/>
                <w:webHidden/>
              </w:rPr>
              <w:fldChar w:fldCharType="separate"/>
            </w:r>
            <w:r w:rsidR="00A50A9C">
              <w:rPr>
                <w:noProof/>
                <w:webHidden/>
              </w:rPr>
              <w:t>3</w:t>
            </w:r>
            <w:r w:rsidR="00A50A9C">
              <w:rPr>
                <w:noProof/>
                <w:webHidden/>
              </w:rPr>
              <w:fldChar w:fldCharType="end"/>
            </w:r>
          </w:hyperlink>
        </w:p>
        <w:p w14:paraId="280AD38F" w14:textId="2CCE5216" w:rsidR="00A50A9C" w:rsidRDefault="00614AE1">
          <w:pPr>
            <w:pStyle w:val="Innehll1"/>
            <w:tabs>
              <w:tab w:val="left" w:pos="440"/>
              <w:tab w:val="right" w:leader="dot" w:pos="7926"/>
            </w:tabs>
            <w:rPr>
              <w:noProof/>
              <w:szCs w:val="22"/>
              <w:lang w:eastAsia="sv-SE"/>
            </w:rPr>
          </w:pPr>
          <w:hyperlink w:anchor="_Toc82504469" w:history="1">
            <w:r w:rsidR="00A50A9C" w:rsidRPr="000C079A">
              <w:rPr>
                <w:rStyle w:val="Hyperlnk"/>
                <w:noProof/>
              </w:rPr>
              <w:t>2.</w:t>
            </w:r>
            <w:r w:rsidR="00A50A9C">
              <w:rPr>
                <w:noProof/>
                <w:szCs w:val="22"/>
                <w:lang w:eastAsia="sv-SE"/>
              </w:rPr>
              <w:tab/>
            </w:r>
            <w:r w:rsidR="00A50A9C" w:rsidRPr="000C079A">
              <w:rPr>
                <w:rStyle w:val="Hyperlnk"/>
                <w:noProof/>
              </w:rPr>
              <w:t>Projektering</w:t>
            </w:r>
            <w:r w:rsidR="00A50A9C">
              <w:rPr>
                <w:noProof/>
                <w:webHidden/>
              </w:rPr>
              <w:tab/>
            </w:r>
            <w:r w:rsidR="00A50A9C">
              <w:rPr>
                <w:noProof/>
                <w:webHidden/>
              </w:rPr>
              <w:fldChar w:fldCharType="begin"/>
            </w:r>
            <w:r w:rsidR="00A50A9C">
              <w:rPr>
                <w:noProof/>
                <w:webHidden/>
              </w:rPr>
              <w:instrText xml:space="preserve"> PAGEREF _Toc82504469 \h </w:instrText>
            </w:r>
            <w:r w:rsidR="00A50A9C">
              <w:rPr>
                <w:noProof/>
                <w:webHidden/>
              </w:rPr>
            </w:r>
            <w:r w:rsidR="00A50A9C">
              <w:rPr>
                <w:noProof/>
                <w:webHidden/>
              </w:rPr>
              <w:fldChar w:fldCharType="separate"/>
            </w:r>
            <w:r w:rsidR="00A50A9C">
              <w:rPr>
                <w:noProof/>
                <w:webHidden/>
              </w:rPr>
              <w:t>4</w:t>
            </w:r>
            <w:r w:rsidR="00A50A9C">
              <w:rPr>
                <w:noProof/>
                <w:webHidden/>
              </w:rPr>
              <w:fldChar w:fldCharType="end"/>
            </w:r>
          </w:hyperlink>
        </w:p>
        <w:p w14:paraId="4262DADC" w14:textId="70A0AB0A" w:rsidR="00A50A9C" w:rsidRDefault="00614AE1">
          <w:pPr>
            <w:pStyle w:val="Innehll1"/>
            <w:tabs>
              <w:tab w:val="left" w:pos="660"/>
              <w:tab w:val="right" w:leader="dot" w:pos="7926"/>
            </w:tabs>
            <w:rPr>
              <w:noProof/>
              <w:szCs w:val="22"/>
              <w:lang w:eastAsia="sv-SE"/>
            </w:rPr>
          </w:pPr>
          <w:hyperlink w:anchor="_Toc82504470" w:history="1">
            <w:r w:rsidR="00A50A9C" w:rsidRPr="000C079A">
              <w:rPr>
                <w:rStyle w:val="Hyperlnk"/>
                <w:noProof/>
                <w14:scene3d>
                  <w14:camera w14:prst="orthographicFront"/>
                  <w14:lightRig w14:rig="threePt" w14:dir="t">
                    <w14:rot w14:lat="0" w14:lon="0" w14:rev="0"/>
                  </w14:lightRig>
                </w14:scene3d>
              </w:rPr>
              <w:t>2.1.</w:t>
            </w:r>
            <w:r w:rsidR="00A50A9C">
              <w:rPr>
                <w:noProof/>
                <w:szCs w:val="22"/>
                <w:lang w:eastAsia="sv-SE"/>
              </w:rPr>
              <w:tab/>
            </w:r>
            <w:r w:rsidR="00A50A9C" w:rsidRPr="000C079A">
              <w:rPr>
                <w:rStyle w:val="Hyperlnk"/>
                <w:noProof/>
              </w:rPr>
              <w:t>Projektering nybyggnation</w:t>
            </w:r>
            <w:r w:rsidR="00A50A9C">
              <w:rPr>
                <w:noProof/>
                <w:webHidden/>
              </w:rPr>
              <w:tab/>
            </w:r>
            <w:r w:rsidR="00A50A9C">
              <w:rPr>
                <w:noProof/>
                <w:webHidden/>
              </w:rPr>
              <w:fldChar w:fldCharType="begin"/>
            </w:r>
            <w:r w:rsidR="00A50A9C">
              <w:rPr>
                <w:noProof/>
                <w:webHidden/>
              </w:rPr>
              <w:instrText xml:space="preserve"> PAGEREF _Toc82504470 \h </w:instrText>
            </w:r>
            <w:r w:rsidR="00A50A9C">
              <w:rPr>
                <w:noProof/>
                <w:webHidden/>
              </w:rPr>
            </w:r>
            <w:r w:rsidR="00A50A9C">
              <w:rPr>
                <w:noProof/>
                <w:webHidden/>
              </w:rPr>
              <w:fldChar w:fldCharType="separate"/>
            </w:r>
            <w:r w:rsidR="00A50A9C">
              <w:rPr>
                <w:noProof/>
                <w:webHidden/>
              </w:rPr>
              <w:t>4</w:t>
            </w:r>
            <w:r w:rsidR="00A50A9C">
              <w:rPr>
                <w:noProof/>
                <w:webHidden/>
              </w:rPr>
              <w:fldChar w:fldCharType="end"/>
            </w:r>
          </w:hyperlink>
        </w:p>
        <w:p w14:paraId="6572EF74" w14:textId="202AFFAB" w:rsidR="00A50A9C" w:rsidRDefault="00614AE1">
          <w:pPr>
            <w:pStyle w:val="Innehll1"/>
            <w:tabs>
              <w:tab w:val="left" w:pos="660"/>
              <w:tab w:val="right" w:leader="dot" w:pos="7926"/>
            </w:tabs>
            <w:rPr>
              <w:noProof/>
              <w:szCs w:val="22"/>
              <w:lang w:eastAsia="sv-SE"/>
            </w:rPr>
          </w:pPr>
          <w:hyperlink w:anchor="_Toc82504471" w:history="1">
            <w:r w:rsidR="00A50A9C" w:rsidRPr="000C079A">
              <w:rPr>
                <w:rStyle w:val="Hyperlnk"/>
                <w:noProof/>
                <w14:scene3d>
                  <w14:camera w14:prst="orthographicFront"/>
                  <w14:lightRig w14:rig="threePt" w14:dir="t">
                    <w14:rot w14:lat="0" w14:lon="0" w14:rev="0"/>
                  </w14:lightRig>
                </w14:scene3d>
              </w:rPr>
              <w:t>2.2.</w:t>
            </w:r>
            <w:r w:rsidR="00A50A9C">
              <w:rPr>
                <w:noProof/>
                <w:szCs w:val="22"/>
                <w:lang w:eastAsia="sv-SE"/>
              </w:rPr>
              <w:tab/>
            </w:r>
            <w:r w:rsidR="00A50A9C" w:rsidRPr="000C079A">
              <w:rPr>
                <w:rStyle w:val="Hyperlnk"/>
                <w:noProof/>
              </w:rPr>
              <w:t>Projektering för ombyggnation</w:t>
            </w:r>
            <w:r w:rsidR="00A50A9C">
              <w:rPr>
                <w:noProof/>
                <w:webHidden/>
              </w:rPr>
              <w:tab/>
            </w:r>
            <w:r w:rsidR="00A50A9C">
              <w:rPr>
                <w:noProof/>
                <w:webHidden/>
              </w:rPr>
              <w:fldChar w:fldCharType="begin"/>
            </w:r>
            <w:r w:rsidR="00A50A9C">
              <w:rPr>
                <w:noProof/>
                <w:webHidden/>
              </w:rPr>
              <w:instrText xml:space="preserve"> PAGEREF _Toc82504471 \h </w:instrText>
            </w:r>
            <w:r w:rsidR="00A50A9C">
              <w:rPr>
                <w:noProof/>
                <w:webHidden/>
              </w:rPr>
            </w:r>
            <w:r w:rsidR="00A50A9C">
              <w:rPr>
                <w:noProof/>
                <w:webHidden/>
              </w:rPr>
              <w:fldChar w:fldCharType="separate"/>
            </w:r>
            <w:r w:rsidR="00A50A9C">
              <w:rPr>
                <w:noProof/>
                <w:webHidden/>
              </w:rPr>
              <w:t>4</w:t>
            </w:r>
            <w:r w:rsidR="00A50A9C">
              <w:rPr>
                <w:noProof/>
                <w:webHidden/>
              </w:rPr>
              <w:fldChar w:fldCharType="end"/>
            </w:r>
          </w:hyperlink>
        </w:p>
        <w:p w14:paraId="05592490" w14:textId="76625D3A" w:rsidR="00A50A9C" w:rsidRDefault="00614AE1">
          <w:pPr>
            <w:pStyle w:val="Innehll1"/>
            <w:tabs>
              <w:tab w:val="left" w:pos="660"/>
              <w:tab w:val="right" w:leader="dot" w:pos="7926"/>
            </w:tabs>
            <w:rPr>
              <w:noProof/>
              <w:szCs w:val="22"/>
              <w:lang w:eastAsia="sv-SE"/>
            </w:rPr>
          </w:pPr>
          <w:hyperlink w:anchor="_Toc82504472" w:history="1">
            <w:r w:rsidR="00A50A9C" w:rsidRPr="000C079A">
              <w:rPr>
                <w:rStyle w:val="Hyperlnk"/>
                <w:noProof/>
                <w14:scene3d>
                  <w14:camera w14:prst="orthographicFront"/>
                  <w14:lightRig w14:rig="threePt" w14:dir="t">
                    <w14:rot w14:lat="0" w14:lon="0" w14:rev="0"/>
                  </w14:lightRig>
                </w14:scene3d>
              </w:rPr>
              <w:t>2.3.</w:t>
            </w:r>
            <w:r w:rsidR="00A50A9C">
              <w:rPr>
                <w:noProof/>
                <w:szCs w:val="22"/>
                <w:lang w:eastAsia="sv-SE"/>
              </w:rPr>
              <w:tab/>
            </w:r>
            <w:r w:rsidR="00A50A9C" w:rsidRPr="000C079A">
              <w:rPr>
                <w:rStyle w:val="Hyperlnk"/>
                <w:noProof/>
              </w:rPr>
              <w:t>Relationshandlingar</w:t>
            </w:r>
            <w:r w:rsidR="00A50A9C">
              <w:rPr>
                <w:noProof/>
                <w:webHidden/>
              </w:rPr>
              <w:tab/>
            </w:r>
            <w:r w:rsidR="00A50A9C">
              <w:rPr>
                <w:noProof/>
                <w:webHidden/>
              </w:rPr>
              <w:fldChar w:fldCharType="begin"/>
            </w:r>
            <w:r w:rsidR="00A50A9C">
              <w:rPr>
                <w:noProof/>
                <w:webHidden/>
              </w:rPr>
              <w:instrText xml:space="preserve"> PAGEREF _Toc82504472 \h </w:instrText>
            </w:r>
            <w:r w:rsidR="00A50A9C">
              <w:rPr>
                <w:noProof/>
                <w:webHidden/>
              </w:rPr>
            </w:r>
            <w:r w:rsidR="00A50A9C">
              <w:rPr>
                <w:noProof/>
                <w:webHidden/>
              </w:rPr>
              <w:fldChar w:fldCharType="separate"/>
            </w:r>
            <w:r w:rsidR="00A50A9C">
              <w:rPr>
                <w:noProof/>
                <w:webHidden/>
              </w:rPr>
              <w:t>4</w:t>
            </w:r>
            <w:r w:rsidR="00A50A9C">
              <w:rPr>
                <w:noProof/>
                <w:webHidden/>
              </w:rPr>
              <w:fldChar w:fldCharType="end"/>
            </w:r>
          </w:hyperlink>
        </w:p>
        <w:p w14:paraId="47DC5F9C" w14:textId="2FE73C48" w:rsidR="00A50A9C" w:rsidRDefault="00614AE1">
          <w:pPr>
            <w:pStyle w:val="Innehll1"/>
            <w:tabs>
              <w:tab w:val="left" w:pos="440"/>
              <w:tab w:val="right" w:leader="dot" w:pos="7926"/>
            </w:tabs>
            <w:rPr>
              <w:noProof/>
              <w:szCs w:val="22"/>
              <w:lang w:eastAsia="sv-SE"/>
            </w:rPr>
          </w:pPr>
          <w:hyperlink w:anchor="_Toc82504473" w:history="1">
            <w:r w:rsidR="00A50A9C" w:rsidRPr="000C079A">
              <w:rPr>
                <w:rStyle w:val="Hyperlnk"/>
                <w:noProof/>
              </w:rPr>
              <w:t>3.</w:t>
            </w:r>
            <w:r w:rsidR="00A50A9C">
              <w:rPr>
                <w:noProof/>
                <w:szCs w:val="22"/>
                <w:lang w:eastAsia="sv-SE"/>
              </w:rPr>
              <w:tab/>
            </w:r>
            <w:r w:rsidR="00A50A9C" w:rsidRPr="000C079A">
              <w:rPr>
                <w:rStyle w:val="Hyperlnk"/>
                <w:noProof/>
              </w:rPr>
              <w:t>Byggnation</w:t>
            </w:r>
            <w:r w:rsidR="00A50A9C">
              <w:rPr>
                <w:noProof/>
                <w:webHidden/>
              </w:rPr>
              <w:tab/>
            </w:r>
            <w:r w:rsidR="00A50A9C">
              <w:rPr>
                <w:noProof/>
                <w:webHidden/>
              </w:rPr>
              <w:fldChar w:fldCharType="begin"/>
            </w:r>
            <w:r w:rsidR="00A50A9C">
              <w:rPr>
                <w:noProof/>
                <w:webHidden/>
              </w:rPr>
              <w:instrText xml:space="preserve"> PAGEREF _Toc82504473 \h </w:instrText>
            </w:r>
            <w:r w:rsidR="00A50A9C">
              <w:rPr>
                <w:noProof/>
                <w:webHidden/>
              </w:rPr>
            </w:r>
            <w:r w:rsidR="00A50A9C">
              <w:rPr>
                <w:noProof/>
                <w:webHidden/>
              </w:rPr>
              <w:fldChar w:fldCharType="separate"/>
            </w:r>
            <w:r w:rsidR="00A50A9C">
              <w:rPr>
                <w:noProof/>
                <w:webHidden/>
              </w:rPr>
              <w:t>5</w:t>
            </w:r>
            <w:r w:rsidR="00A50A9C">
              <w:rPr>
                <w:noProof/>
                <w:webHidden/>
              </w:rPr>
              <w:fldChar w:fldCharType="end"/>
            </w:r>
          </w:hyperlink>
        </w:p>
        <w:p w14:paraId="6C4CBF75" w14:textId="55C6E934" w:rsidR="00A50A9C" w:rsidRDefault="00614AE1">
          <w:pPr>
            <w:pStyle w:val="Innehll1"/>
            <w:tabs>
              <w:tab w:val="left" w:pos="660"/>
              <w:tab w:val="right" w:leader="dot" w:pos="7926"/>
            </w:tabs>
            <w:rPr>
              <w:noProof/>
              <w:szCs w:val="22"/>
              <w:lang w:eastAsia="sv-SE"/>
            </w:rPr>
          </w:pPr>
          <w:hyperlink w:anchor="_Toc82504474" w:history="1">
            <w:r w:rsidR="00A50A9C" w:rsidRPr="000C079A">
              <w:rPr>
                <w:rStyle w:val="Hyperlnk"/>
                <w:noProof/>
                <w14:scene3d>
                  <w14:camera w14:prst="orthographicFront"/>
                  <w14:lightRig w14:rig="threePt" w14:dir="t">
                    <w14:rot w14:lat="0" w14:lon="0" w14:rev="0"/>
                  </w14:lightRig>
                </w14:scene3d>
              </w:rPr>
              <w:t>3.1.</w:t>
            </w:r>
            <w:r w:rsidR="00A50A9C">
              <w:rPr>
                <w:noProof/>
                <w:szCs w:val="22"/>
                <w:lang w:eastAsia="sv-SE"/>
              </w:rPr>
              <w:tab/>
            </w:r>
            <w:r w:rsidR="00A50A9C" w:rsidRPr="000C079A">
              <w:rPr>
                <w:rStyle w:val="Hyperlnk"/>
                <w:noProof/>
              </w:rPr>
              <w:t>Nybyggnation</w:t>
            </w:r>
            <w:r w:rsidR="00A50A9C">
              <w:rPr>
                <w:noProof/>
                <w:webHidden/>
              </w:rPr>
              <w:tab/>
            </w:r>
            <w:r w:rsidR="00A50A9C">
              <w:rPr>
                <w:noProof/>
                <w:webHidden/>
              </w:rPr>
              <w:fldChar w:fldCharType="begin"/>
            </w:r>
            <w:r w:rsidR="00A50A9C">
              <w:rPr>
                <w:noProof/>
                <w:webHidden/>
              </w:rPr>
              <w:instrText xml:space="preserve"> PAGEREF _Toc82504474 \h </w:instrText>
            </w:r>
            <w:r w:rsidR="00A50A9C">
              <w:rPr>
                <w:noProof/>
                <w:webHidden/>
              </w:rPr>
            </w:r>
            <w:r w:rsidR="00A50A9C">
              <w:rPr>
                <w:noProof/>
                <w:webHidden/>
              </w:rPr>
              <w:fldChar w:fldCharType="separate"/>
            </w:r>
            <w:r w:rsidR="00A50A9C">
              <w:rPr>
                <w:noProof/>
                <w:webHidden/>
              </w:rPr>
              <w:t>5</w:t>
            </w:r>
            <w:r w:rsidR="00A50A9C">
              <w:rPr>
                <w:noProof/>
                <w:webHidden/>
              </w:rPr>
              <w:fldChar w:fldCharType="end"/>
            </w:r>
          </w:hyperlink>
        </w:p>
        <w:p w14:paraId="5759D8E6" w14:textId="4AC39C77" w:rsidR="00A50A9C" w:rsidRDefault="00614AE1">
          <w:pPr>
            <w:pStyle w:val="Innehll1"/>
            <w:tabs>
              <w:tab w:val="left" w:pos="660"/>
              <w:tab w:val="right" w:leader="dot" w:pos="7926"/>
            </w:tabs>
            <w:rPr>
              <w:noProof/>
              <w:szCs w:val="22"/>
              <w:lang w:eastAsia="sv-SE"/>
            </w:rPr>
          </w:pPr>
          <w:hyperlink w:anchor="_Toc82504475" w:history="1">
            <w:r w:rsidR="00A50A9C" w:rsidRPr="000C079A">
              <w:rPr>
                <w:rStyle w:val="Hyperlnk"/>
                <w:noProof/>
                <w14:scene3d>
                  <w14:camera w14:prst="orthographicFront"/>
                  <w14:lightRig w14:rig="threePt" w14:dir="t">
                    <w14:rot w14:lat="0" w14:lon="0" w14:rev="0"/>
                  </w14:lightRig>
                </w14:scene3d>
              </w:rPr>
              <w:t>3.2.</w:t>
            </w:r>
            <w:r w:rsidR="00A50A9C">
              <w:rPr>
                <w:noProof/>
                <w:szCs w:val="22"/>
                <w:lang w:eastAsia="sv-SE"/>
              </w:rPr>
              <w:tab/>
            </w:r>
            <w:r w:rsidR="00A50A9C" w:rsidRPr="000C079A">
              <w:rPr>
                <w:rStyle w:val="Hyperlnk"/>
                <w:noProof/>
              </w:rPr>
              <w:t>Ombyggnation/Utbyte</w:t>
            </w:r>
            <w:r w:rsidR="00A50A9C">
              <w:rPr>
                <w:noProof/>
                <w:webHidden/>
              </w:rPr>
              <w:tab/>
            </w:r>
            <w:r w:rsidR="00A50A9C">
              <w:rPr>
                <w:noProof/>
                <w:webHidden/>
              </w:rPr>
              <w:fldChar w:fldCharType="begin"/>
            </w:r>
            <w:r w:rsidR="00A50A9C">
              <w:rPr>
                <w:noProof/>
                <w:webHidden/>
              </w:rPr>
              <w:instrText xml:space="preserve"> PAGEREF _Toc82504475 \h </w:instrText>
            </w:r>
            <w:r w:rsidR="00A50A9C">
              <w:rPr>
                <w:noProof/>
                <w:webHidden/>
              </w:rPr>
            </w:r>
            <w:r w:rsidR="00A50A9C">
              <w:rPr>
                <w:noProof/>
                <w:webHidden/>
              </w:rPr>
              <w:fldChar w:fldCharType="separate"/>
            </w:r>
            <w:r w:rsidR="00A50A9C">
              <w:rPr>
                <w:noProof/>
                <w:webHidden/>
              </w:rPr>
              <w:t>5</w:t>
            </w:r>
            <w:r w:rsidR="00A50A9C">
              <w:rPr>
                <w:noProof/>
                <w:webHidden/>
              </w:rPr>
              <w:fldChar w:fldCharType="end"/>
            </w:r>
          </w:hyperlink>
        </w:p>
        <w:p w14:paraId="2CE2D0E3" w14:textId="46D054D0" w:rsidR="00A50A9C" w:rsidRDefault="00614AE1">
          <w:pPr>
            <w:pStyle w:val="Innehll1"/>
            <w:tabs>
              <w:tab w:val="left" w:pos="660"/>
              <w:tab w:val="right" w:leader="dot" w:pos="7926"/>
            </w:tabs>
            <w:rPr>
              <w:noProof/>
              <w:szCs w:val="22"/>
              <w:lang w:eastAsia="sv-SE"/>
            </w:rPr>
          </w:pPr>
          <w:hyperlink w:anchor="_Toc82504476" w:history="1">
            <w:r w:rsidR="00A50A9C" w:rsidRPr="000C079A">
              <w:rPr>
                <w:rStyle w:val="Hyperlnk"/>
                <w:noProof/>
                <w14:scene3d>
                  <w14:camera w14:prst="orthographicFront"/>
                  <w14:lightRig w14:rig="threePt" w14:dir="t">
                    <w14:rot w14:lat="0" w14:lon="0" w14:rev="0"/>
                  </w14:lightRig>
                </w14:scene3d>
              </w:rPr>
              <w:t>3.3.</w:t>
            </w:r>
            <w:r w:rsidR="00A50A9C">
              <w:rPr>
                <w:noProof/>
                <w:szCs w:val="22"/>
                <w:lang w:eastAsia="sv-SE"/>
              </w:rPr>
              <w:tab/>
            </w:r>
            <w:r w:rsidR="00A50A9C" w:rsidRPr="000C079A">
              <w:rPr>
                <w:rStyle w:val="Hyperlnk"/>
                <w:noProof/>
              </w:rPr>
              <w:t>Övervakningssystem</w:t>
            </w:r>
            <w:r w:rsidR="00A50A9C">
              <w:rPr>
                <w:noProof/>
                <w:webHidden/>
              </w:rPr>
              <w:tab/>
            </w:r>
            <w:r w:rsidR="00A50A9C">
              <w:rPr>
                <w:noProof/>
                <w:webHidden/>
              </w:rPr>
              <w:fldChar w:fldCharType="begin"/>
            </w:r>
            <w:r w:rsidR="00A50A9C">
              <w:rPr>
                <w:noProof/>
                <w:webHidden/>
              </w:rPr>
              <w:instrText xml:space="preserve"> PAGEREF _Toc82504476 \h </w:instrText>
            </w:r>
            <w:r w:rsidR="00A50A9C">
              <w:rPr>
                <w:noProof/>
                <w:webHidden/>
              </w:rPr>
            </w:r>
            <w:r w:rsidR="00A50A9C">
              <w:rPr>
                <w:noProof/>
                <w:webHidden/>
              </w:rPr>
              <w:fldChar w:fldCharType="separate"/>
            </w:r>
            <w:r w:rsidR="00A50A9C">
              <w:rPr>
                <w:noProof/>
                <w:webHidden/>
              </w:rPr>
              <w:t>6</w:t>
            </w:r>
            <w:r w:rsidR="00A50A9C">
              <w:rPr>
                <w:noProof/>
                <w:webHidden/>
              </w:rPr>
              <w:fldChar w:fldCharType="end"/>
            </w:r>
          </w:hyperlink>
        </w:p>
        <w:p w14:paraId="14746C6F" w14:textId="272D420A" w:rsidR="00A50A9C" w:rsidRDefault="00614AE1">
          <w:pPr>
            <w:pStyle w:val="Innehll1"/>
            <w:tabs>
              <w:tab w:val="left" w:pos="660"/>
              <w:tab w:val="right" w:leader="dot" w:pos="7926"/>
            </w:tabs>
            <w:rPr>
              <w:noProof/>
              <w:szCs w:val="22"/>
              <w:lang w:eastAsia="sv-SE"/>
            </w:rPr>
          </w:pPr>
          <w:hyperlink w:anchor="_Toc82504477" w:history="1">
            <w:r w:rsidR="00A50A9C" w:rsidRPr="000C079A">
              <w:rPr>
                <w:rStyle w:val="Hyperlnk"/>
                <w:noProof/>
                <w14:scene3d>
                  <w14:camera w14:prst="orthographicFront"/>
                  <w14:lightRig w14:rig="threePt" w14:dir="t">
                    <w14:rot w14:lat="0" w14:lon="0" w14:rev="0"/>
                  </w14:lightRig>
                </w14:scene3d>
              </w:rPr>
              <w:t>3.4.</w:t>
            </w:r>
            <w:r w:rsidR="00A50A9C">
              <w:rPr>
                <w:noProof/>
                <w:szCs w:val="22"/>
                <w:lang w:eastAsia="sv-SE"/>
              </w:rPr>
              <w:tab/>
            </w:r>
            <w:r w:rsidR="00A50A9C" w:rsidRPr="000C079A">
              <w:rPr>
                <w:rStyle w:val="Hyperlnk"/>
                <w:noProof/>
              </w:rPr>
              <w:t>Relationshandlingar</w:t>
            </w:r>
            <w:r w:rsidR="00A50A9C">
              <w:rPr>
                <w:noProof/>
                <w:webHidden/>
              </w:rPr>
              <w:tab/>
            </w:r>
            <w:r w:rsidR="00A50A9C">
              <w:rPr>
                <w:noProof/>
                <w:webHidden/>
              </w:rPr>
              <w:fldChar w:fldCharType="begin"/>
            </w:r>
            <w:r w:rsidR="00A50A9C">
              <w:rPr>
                <w:noProof/>
                <w:webHidden/>
              </w:rPr>
              <w:instrText xml:space="preserve"> PAGEREF _Toc82504477 \h </w:instrText>
            </w:r>
            <w:r w:rsidR="00A50A9C">
              <w:rPr>
                <w:noProof/>
                <w:webHidden/>
              </w:rPr>
            </w:r>
            <w:r w:rsidR="00A50A9C">
              <w:rPr>
                <w:noProof/>
                <w:webHidden/>
              </w:rPr>
              <w:fldChar w:fldCharType="separate"/>
            </w:r>
            <w:r w:rsidR="00A50A9C">
              <w:rPr>
                <w:noProof/>
                <w:webHidden/>
              </w:rPr>
              <w:t>6</w:t>
            </w:r>
            <w:r w:rsidR="00A50A9C">
              <w:rPr>
                <w:noProof/>
                <w:webHidden/>
              </w:rPr>
              <w:fldChar w:fldCharType="end"/>
            </w:r>
          </w:hyperlink>
        </w:p>
        <w:p w14:paraId="51709B3D" w14:textId="07A8ADDC" w:rsidR="00A50A9C" w:rsidRDefault="00614AE1">
          <w:pPr>
            <w:pStyle w:val="Innehll1"/>
            <w:tabs>
              <w:tab w:val="left" w:pos="660"/>
              <w:tab w:val="right" w:leader="dot" w:pos="7926"/>
            </w:tabs>
            <w:rPr>
              <w:noProof/>
              <w:szCs w:val="22"/>
              <w:lang w:eastAsia="sv-SE"/>
            </w:rPr>
          </w:pPr>
          <w:hyperlink w:anchor="_Toc82504478" w:history="1">
            <w:r w:rsidR="00A50A9C" w:rsidRPr="000C079A">
              <w:rPr>
                <w:rStyle w:val="Hyperlnk"/>
                <w:noProof/>
                <w14:scene3d>
                  <w14:camera w14:prst="orthographicFront"/>
                  <w14:lightRig w14:rig="threePt" w14:dir="t">
                    <w14:rot w14:lat="0" w14:lon="0" w14:rev="0"/>
                  </w14:lightRig>
                </w14:scene3d>
              </w:rPr>
              <w:t>3.5.</w:t>
            </w:r>
            <w:r w:rsidR="00A50A9C">
              <w:rPr>
                <w:noProof/>
                <w:szCs w:val="22"/>
                <w:lang w:eastAsia="sv-SE"/>
              </w:rPr>
              <w:tab/>
            </w:r>
            <w:r w:rsidR="00A50A9C" w:rsidRPr="000C079A">
              <w:rPr>
                <w:rStyle w:val="Hyperlnk"/>
                <w:noProof/>
              </w:rPr>
              <w:t>Driftsättning</w:t>
            </w:r>
            <w:r w:rsidR="00A50A9C">
              <w:rPr>
                <w:noProof/>
                <w:webHidden/>
              </w:rPr>
              <w:tab/>
            </w:r>
            <w:r w:rsidR="00A50A9C">
              <w:rPr>
                <w:noProof/>
                <w:webHidden/>
              </w:rPr>
              <w:fldChar w:fldCharType="begin"/>
            </w:r>
            <w:r w:rsidR="00A50A9C">
              <w:rPr>
                <w:noProof/>
                <w:webHidden/>
              </w:rPr>
              <w:instrText xml:space="preserve"> PAGEREF _Toc82504478 \h </w:instrText>
            </w:r>
            <w:r w:rsidR="00A50A9C">
              <w:rPr>
                <w:noProof/>
                <w:webHidden/>
              </w:rPr>
            </w:r>
            <w:r w:rsidR="00A50A9C">
              <w:rPr>
                <w:noProof/>
                <w:webHidden/>
              </w:rPr>
              <w:fldChar w:fldCharType="separate"/>
            </w:r>
            <w:r w:rsidR="00A50A9C">
              <w:rPr>
                <w:noProof/>
                <w:webHidden/>
              </w:rPr>
              <w:t>6</w:t>
            </w:r>
            <w:r w:rsidR="00A50A9C">
              <w:rPr>
                <w:noProof/>
                <w:webHidden/>
              </w:rPr>
              <w:fldChar w:fldCharType="end"/>
            </w:r>
          </w:hyperlink>
        </w:p>
        <w:p w14:paraId="680066D9" w14:textId="1D6E22F3" w:rsidR="00A50A9C" w:rsidRDefault="00614AE1">
          <w:pPr>
            <w:pStyle w:val="Innehll1"/>
            <w:tabs>
              <w:tab w:val="left" w:pos="440"/>
              <w:tab w:val="right" w:leader="dot" w:pos="7926"/>
            </w:tabs>
            <w:rPr>
              <w:noProof/>
              <w:szCs w:val="22"/>
              <w:lang w:eastAsia="sv-SE"/>
            </w:rPr>
          </w:pPr>
          <w:hyperlink w:anchor="_Toc82504479" w:history="1">
            <w:r w:rsidR="00A50A9C" w:rsidRPr="000C079A">
              <w:rPr>
                <w:rStyle w:val="Hyperlnk"/>
                <w:noProof/>
              </w:rPr>
              <w:t>4.</w:t>
            </w:r>
            <w:r w:rsidR="00A50A9C">
              <w:rPr>
                <w:noProof/>
                <w:szCs w:val="22"/>
                <w:lang w:eastAsia="sv-SE"/>
              </w:rPr>
              <w:tab/>
            </w:r>
            <w:r w:rsidR="00A50A9C" w:rsidRPr="000C079A">
              <w:rPr>
                <w:rStyle w:val="Hyperlnk"/>
                <w:noProof/>
              </w:rPr>
              <w:t>Ansvarsgränser</w:t>
            </w:r>
            <w:r w:rsidR="00A50A9C">
              <w:rPr>
                <w:noProof/>
                <w:webHidden/>
              </w:rPr>
              <w:tab/>
            </w:r>
            <w:r w:rsidR="00A50A9C">
              <w:rPr>
                <w:noProof/>
                <w:webHidden/>
              </w:rPr>
              <w:fldChar w:fldCharType="begin"/>
            </w:r>
            <w:r w:rsidR="00A50A9C">
              <w:rPr>
                <w:noProof/>
                <w:webHidden/>
              </w:rPr>
              <w:instrText xml:space="preserve"> PAGEREF _Toc82504479 \h </w:instrText>
            </w:r>
            <w:r w:rsidR="00A50A9C">
              <w:rPr>
                <w:noProof/>
                <w:webHidden/>
              </w:rPr>
            </w:r>
            <w:r w:rsidR="00A50A9C">
              <w:rPr>
                <w:noProof/>
                <w:webHidden/>
              </w:rPr>
              <w:fldChar w:fldCharType="separate"/>
            </w:r>
            <w:r w:rsidR="00A50A9C">
              <w:rPr>
                <w:noProof/>
                <w:webHidden/>
              </w:rPr>
              <w:t>7</w:t>
            </w:r>
            <w:r w:rsidR="00A50A9C">
              <w:rPr>
                <w:noProof/>
                <w:webHidden/>
              </w:rPr>
              <w:fldChar w:fldCharType="end"/>
            </w:r>
          </w:hyperlink>
        </w:p>
        <w:p w14:paraId="72767E0D" w14:textId="21971FB8" w:rsidR="00A50A9C" w:rsidRDefault="00614AE1">
          <w:pPr>
            <w:pStyle w:val="Innehll1"/>
            <w:tabs>
              <w:tab w:val="left" w:pos="440"/>
              <w:tab w:val="right" w:leader="dot" w:pos="7926"/>
            </w:tabs>
            <w:rPr>
              <w:noProof/>
              <w:szCs w:val="22"/>
              <w:lang w:eastAsia="sv-SE"/>
            </w:rPr>
          </w:pPr>
          <w:hyperlink w:anchor="_Toc82504480" w:history="1">
            <w:r w:rsidR="00A50A9C" w:rsidRPr="000C079A">
              <w:rPr>
                <w:rStyle w:val="Hyperlnk"/>
                <w:noProof/>
              </w:rPr>
              <w:t>5.</w:t>
            </w:r>
            <w:r w:rsidR="00A50A9C">
              <w:rPr>
                <w:noProof/>
                <w:szCs w:val="22"/>
                <w:lang w:eastAsia="sv-SE"/>
              </w:rPr>
              <w:tab/>
            </w:r>
            <w:r w:rsidR="00A50A9C" w:rsidRPr="000C079A">
              <w:rPr>
                <w:rStyle w:val="Hyperlnk"/>
                <w:noProof/>
              </w:rPr>
              <w:t>Regler för arbeten</w:t>
            </w:r>
            <w:r w:rsidR="00A50A9C">
              <w:rPr>
                <w:noProof/>
                <w:webHidden/>
              </w:rPr>
              <w:tab/>
            </w:r>
            <w:r w:rsidR="00A50A9C">
              <w:rPr>
                <w:noProof/>
                <w:webHidden/>
              </w:rPr>
              <w:fldChar w:fldCharType="begin"/>
            </w:r>
            <w:r w:rsidR="00A50A9C">
              <w:rPr>
                <w:noProof/>
                <w:webHidden/>
              </w:rPr>
              <w:instrText xml:space="preserve"> PAGEREF _Toc82504480 \h </w:instrText>
            </w:r>
            <w:r w:rsidR="00A50A9C">
              <w:rPr>
                <w:noProof/>
                <w:webHidden/>
              </w:rPr>
            </w:r>
            <w:r w:rsidR="00A50A9C">
              <w:rPr>
                <w:noProof/>
                <w:webHidden/>
              </w:rPr>
              <w:fldChar w:fldCharType="separate"/>
            </w:r>
            <w:r w:rsidR="00A50A9C">
              <w:rPr>
                <w:noProof/>
                <w:webHidden/>
              </w:rPr>
              <w:t>8</w:t>
            </w:r>
            <w:r w:rsidR="00A50A9C">
              <w:rPr>
                <w:noProof/>
                <w:webHidden/>
              </w:rPr>
              <w:fldChar w:fldCharType="end"/>
            </w:r>
          </w:hyperlink>
        </w:p>
        <w:p w14:paraId="1A6EB974" w14:textId="46CEB627" w:rsidR="00EF09C3" w:rsidRDefault="00EF09C3">
          <w:r>
            <w:rPr>
              <w:b/>
              <w:bCs/>
            </w:rPr>
            <w:fldChar w:fldCharType="end"/>
          </w:r>
        </w:p>
      </w:sdtContent>
    </w:sdt>
    <w:p w14:paraId="409BAF3D" w14:textId="38DB3018" w:rsidR="00FD064C" w:rsidRPr="008C203F" w:rsidRDefault="00FD064C" w:rsidP="00FD064C">
      <w:pPr>
        <w:pStyle w:val="TK-Punktlista"/>
        <w:numPr>
          <w:ilvl w:val="0"/>
          <w:numId w:val="0"/>
        </w:numPr>
        <w:ind w:left="720"/>
      </w:pPr>
      <w:r w:rsidRPr="008C203F">
        <w:br/>
      </w:r>
    </w:p>
    <w:p w14:paraId="6FF14CE5" w14:textId="77777777" w:rsidR="00FD064C" w:rsidRPr="00D4591A" w:rsidRDefault="00FD064C" w:rsidP="00D4591A">
      <w:pPr>
        <w:pStyle w:val="TK-NummerRubrik1"/>
      </w:pPr>
      <w:bookmarkStart w:id="1" w:name="_Toc80181464"/>
      <w:bookmarkStart w:id="2" w:name="_Toc80360425"/>
      <w:bookmarkStart w:id="3" w:name="_Toc82504465"/>
      <w:r w:rsidRPr="00D4591A">
        <w:lastRenderedPageBreak/>
        <w:t>Utformning</w:t>
      </w:r>
      <w:bookmarkEnd w:id="1"/>
      <w:bookmarkEnd w:id="2"/>
      <w:bookmarkEnd w:id="3"/>
    </w:p>
    <w:p w14:paraId="1867328C" w14:textId="010CFA28" w:rsidR="009D3EB8" w:rsidRDefault="00FD064C" w:rsidP="009D3EB8">
      <w:pPr>
        <w:pStyle w:val="TK-NummerRubrik2"/>
      </w:pPr>
      <w:bookmarkStart w:id="4" w:name="_Toc80181465"/>
      <w:bookmarkStart w:id="5" w:name="_Toc80360426"/>
      <w:bookmarkStart w:id="6" w:name="_Toc82504466"/>
      <w:r w:rsidRPr="00D4591A">
        <w:t xml:space="preserve">Syfte </w:t>
      </w:r>
      <w:r w:rsidR="009D3EB8">
        <w:t>och funktion</w:t>
      </w:r>
      <w:bookmarkEnd w:id="4"/>
      <w:bookmarkEnd w:id="5"/>
      <w:bookmarkEnd w:id="6"/>
    </w:p>
    <w:p w14:paraId="3D6E2BA6" w14:textId="468D5493" w:rsidR="003337CC" w:rsidRDefault="009D3EB8" w:rsidP="009D3EB8">
      <w:pPr>
        <w:pStyle w:val="TK-Brdtext"/>
      </w:pPr>
      <w:r>
        <w:t>Pumpstationens syfte är att hålla borta vattenmassor från lågt placerade vägar, gång- och cykelbanor t.ex. i tunnlar.</w:t>
      </w:r>
    </w:p>
    <w:p w14:paraId="544680D6" w14:textId="5C4B1FF8" w:rsidR="009D3EB8" w:rsidRPr="00287B7B" w:rsidRDefault="009D3EB8" w:rsidP="009D3EB8">
      <w:pPr>
        <w:pStyle w:val="TK-Brdtext"/>
      </w:pPr>
      <w:r>
        <w:t>För en utomstående är en pumpstation normalfallet en helhet av funktionen ”inget vatten där det inte ska vara”</w:t>
      </w:r>
      <w:r w:rsidR="0070676A">
        <w:t xml:space="preserve">, </w:t>
      </w:r>
      <w:r>
        <w:t>men internt inom trafikkontoret är funktionen uppdelad i två delar</w:t>
      </w:r>
      <w:r w:rsidR="0070676A">
        <w:t xml:space="preserve"> </w:t>
      </w:r>
      <w:r>
        <w:t xml:space="preserve">”Pumpstationen” respektive ”Dagvattensystem” i och med att ansvar är fördelat på olika roller och driftentreprenörer. </w:t>
      </w:r>
    </w:p>
    <w:p w14:paraId="1CAAC32F" w14:textId="77777777" w:rsidR="0038568E" w:rsidRDefault="0038568E" w:rsidP="0038568E">
      <w:pPr>
        <w:pStyle w:val="TK-Brdtext"/>
        <w:spacing w:after="0"/>
      </w:pPr>
    </w:p>
    <w:p w14:paraId="5D579941" w14:textId="714E5C4C" w:rsidR="00FD064C" w:rsidRDefault="00FD064C" w:rsidP="00FD064C">
      <w:pPr>
        <w:pStyle w:val="TK-NummerRubrik2"/>
      </w:pPr>
      <w:bookmarkStart w:id="7" w:name="_Toc80181466"/>
      <w:bookmarkStart w:id="8" w:name="_Toc80360427"/>
      <w:bookmarkStart w:id="9" w:name="_Toc82504467"/>
      <w:r w:rsidRPr="00D4591A">
        <w:t>Ny anläggning</w:t>
      </w:r>
      <w:bookmarkStart w:id="10" w:name="_Toc70585547"/>
      <w:bookmarkEnd w:id="7"/>
      <w:bookmarkEnd w:id="10"/>
      <w:bookmarkEnd w:id="8"/>
      <w:bookmarkEnd w:id="9"/>
    </w:p>
    <w:p w14:paraId="2301BAFD" w14:textId="77777777" w:rsidR="009D3EB8" w:rsidRDefault="009D3EB8" w:rsidP="009D3EB8">
      <w:pPr>
        <w:pStyle w:val="TK-Brdtext"/>
        <w:rPr>
          <w:shd w:val="clear" w:color="auto" w:fill="FFFFFF"/>
        </w:rPr>
      </w:pPr>
      <w:r w:rsidRPr="00960060">
        <w:t>Placering, utformning och dimensionering av ny anläggning gör</w:t>
      </w:r>
      <w:r>
        <w:t>s</w:t>
      </w:r>
      <w:r w:rsidRPr="00960060">
        <w:t xml:space="preserve"> i samråd med </w:t>
      </w:r>
      <w:r w:rsidRPr="00960060">
        <w:rPr>
          <w:shd w:val="clear" w:color="auto" w:fill="FFFFFF"/>
        </w:rPr>
        <w:t xml:space="preserve">ansvarig </w:t>
      </w:r>
      <w:r>
        <w:t xml:space="preserve">förvaltare, </w:t>
      </w:r>
      <w:r>
        <w:rPr>
          <w:shd w:val="clear" w:color="auto" w:fill="FFFFFF"/>
        </w:rPr>
        <w:t xml:space="preserve">se TH kap. 1C Kontaktlista, kompetens ”Förvaltare” kommentar ”Tekniska anläggningar”. </w:t>
      </w:r>
    </w:p>
    <w:p w14:paraId="2B0EE5AC" w14:textId="77777777" w:rsidR="009D3EB8" w:rsidRDefault="009D3EB8" w:rsidP="009D3EB8">
      <w:pPr>
        <w:spacing w:after="0"/>
      </w:pPr>
    </w:p>
    <w:p w14:paraId="049F49D4" w14:textId="77777777" w:rsidR="00FD064C" w:rsidRPr="002D78E0" w:rsidRDefault="00FD064C" w:rsidP="002D78E0">
      <w:pPr>
        <w:pStyle w:val="TK-NummerRubrik2"/>
      </w:pPr>
      <w:bookmarkStart w:id="11" w:name="_Toc80181467"/>
      <w:bookmarkStart w:id="12" w:name="_Toc80360428"/>
      <w:bookmarkStart w:id="13" w:name="_Toc82504468"/>
      <w:r w:rsidRPr="002D78E0">
        <w:t>Anläggningar</w:t>
      </w:r>
      <w:bookmarkEnd w:id="11"/>
      <w:bookmarkEnd w:id="12"/>
      <w:bookmarkEnd w:id="13"/>
    </w:p>
    <w:p w14:paraId="4CF29FE2" w14:textId="77777777" w:rsidR="004C42E8" w:rsidRDefault="004C42E8" w:rsidP="004C42E8">
      <w:pPr>
        <w:pStyle w:val="TK-Brdtext"/>
        <w:spacing w:after="240"/>
      </w:pPr>
      <w:r>
        <w:t>Anläggningar beskrivs i separat dokument ”Anläggningsförteckning – Pumpstationer” där följande anläggningsdata jämte satellitbild finns för respektive anläggning:</w:t>
      </w:r>
    </w:p>
    <w:tbl>
      <w:tblPr>
        <w:tblStyle w:val="Tabellrutnt1"/>
        <w:tblW w:w="0" w:type="auto"/>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89"/>
        <w:gridCol w:w="3260"/>
      </w:tblGrid>
      <w:tr w:rsidR="002B27E1" w:rsidRPr="002B27E1" w14:paraId="09FF85E4" w14:textId="77777777" w:rsidTr="002B27E1">
        <w:tc>
          <w:tcPr>
            <w:tcW w:w="2689" w:type="dxa"/>
            <w:tcBorders>
              <w:top w:val="single" w:sz="4" w:space="0" w:color="D9D9D9"/>
              <w:left w:val="single" w:sz="4" w:space="0" w:color="D9D9D9"/>
              <w:bottom w:val="single" w:sz="4" w:space="0" w:color="D9D9D9"/>
              <w:right w:val="single" w:sz="4" w:space="0" w:color="D9D9D9"/>
            </w:tcBorders>
            <w:hideMark/>
          </w:tcPr>
          <w:p w14:paraId="4FC7C98A" w14:textId="77777777" w:rsidR="002B27E1" w:rsidRPr="002B27E1" w:rsidRDefault="002B27E1" w:rsidP="002B27E1">
            <w:pPr>
              <w:spacing w:before="60" w:after="60" w:line="240" w:lineRule="auto"/>
              <w:rPr>
                <w:rFonts w:ascii="Arial" w:hAnsi="Arial"/>
                <w:sz w:val="18"/>
                <w:szCs w:val="14"/>
              </w:rPr>
            </w:pPr>
            <w:r w:rsidRPr="002B27E1">
              <w:rPr>
                <w:rFonts w:ascii="Arial" w:hAnsi="Arial"/>
                <w:sz w:val="18"/>
                <w:szCs w:val="14"/>
              </w:rPr>
              <w:t>ID#XXXXXXXX / Platsnamn</w:t>
            </w:r>
          </w:p>
        </w:tc>
        <w:tc>
          <w:tcPr>
            <w:tcW w:w="3260" w:type="dxa"/>
            <w:tcBorders>
              <w:top w:val="single" w:sz="4" w:space="0" w:color="D9D9D9"/>
              <w:left w:val="single" w:sz="4" w:space="0" w:color="D9D9D9"/>
              <w:bottom w:val="single" w:sz="4" w:space="0" w:color="D9D9D9"/>
              <w:right w:val="single" w:sz="4" w:space="0" w:color="D9D9D9"/>
            </w:tcBorders>
          </w:tcPr>
          <w:p w14:paraId="3E8B887A" w14:textId="77777777" w:rsidR="002B27E1" w:rsidRPr="002B27E1" w:rsidRDefault="002B27E1" w:rsidP="002B27E1">
            <w:pPr>
              <w:spacing w:before="60" w:after="60" w:line="240" w:lineRule="auto"/>
              <w:rPr>
                <w:rFonts w:ascii="Arial" w:hAnsi="Arial"/>
                <w:sz w:val="18"/>
                <w:szCs w:val="14"/>
              </w:rPr>
            </w:pPr>
          </w:p>
        </w:tc>
      </w:tr>
      <w:tr w:rsidR="002B27E1" w:rsidRPr="002B27E1" w14:paraId="3BE81AD8" w14:textId="77777777" w:rsidTr="002B27E1">
        <w:tc>
          <w:tcPr>
            <w:tcW w:w="2689" w:type="dxa"/>
            <w:tcBorders>
              <w:top w:val="single" w:sz="4" w:space="0" w:color="D9D9D9"/>
              <w:left w:val="single" w:sz="4" w:space="0" w:color="D9D9D9"/>
              <w:bottom w:val="single" w:sz="4" w:space="0" w:color="D9D9D9"/>
              <w:right w:val="single" w:sz="4" w:space="0" w:color="D9D9D9"/>
            </w:tcBorders>
            <w:hideMark/>
          </w:tcPr>
          <w:p w14:paraId="2AC03FF1" w14:textId="77777777" w:rsidR="002B27E1" w:rsidRPr="002B27E1" w:rsidRDefault="002B27E1" w:rsidP="002B27E1">
            <w:pPr>
              <w:spacing w:before="60" w:after="60" w:line="240" w:lineRule="auto"/>
              <w:rPr>
                <w:rFonts w:ascii="Arial" w:hAnsi="Arial"/>
                <w:sz w:val="18"/>
                <w:szCs w:val="14"/>
              </w:rPr>
            </w:pPr>
            <w:r w:rsidRPr="002B27E1">
              <w:rPr>
                <w:rFonts w:ascii="Arial" w:hAnsi="Arial"/>
                <w:sz w:val="18"/>
                <w:szCs w:val="14"/>
              </w:rPr>
              <w:t xml:space="preserve">Adress: </w:t>
            </w:r>
          </w:p>
        </w:tc>
        <w:tc>
          <w:tcPr>
            <w:tcW w:w="3260" w:type="dxa"/>
            <w:tcBorders>
              <w:top w:val="single" w:sz="4" w:space="0" w:color="D9D9D9"/>
              <w:left w:val="single" w:sz="4" w:space="0" w:color="D9D9D9"/>
              <w:bottom w:val="single" w:sz="4" w:space="0" w:color="D9D9D9"/>
              <w:right w:val="single" w:sz="4" w:space="0" w:color="D9D9D9"/>
            </w:tcBorders>
          </w:tcPr>
          <w:p w14:paraId="2C61B84D" w14:textId="77777777" w:rsidR="002B27E1" w:rsidRPr="002B27E1" w:rsidRDefault="002B27E1" w:rsidP="002B27E1">
            <w:pPr>
              <w:spacing w:before="60" w:after="60" w:line="240" w:lineRule="auto"/>
              <w:rPr>
                <w:rFonts w:ascii="Arial" w:hAnsi="Arial"/>
                <w:sz w:val="18"/>
                <w:szCs w:val="14"/>
              </w:rPr>
            </w:pPr>
          </w:p>
        </w:tc>
      </w:tr>
      <w:tr w:rsidR="002B27E1" w:rsidRPr="002B27E1" w14:paraId="51B70D72" w14:textId="77777777" w:rsidTr="002B27E1">
        <w:tc>
          <w:tcPr>
            <w:tcW w:w="2689" w:type="dxa"/>
            <w:tcBorders>
              <w:top w:val="single" w:sz="4" w:space="0" w:color="D9D9D9"/>
              <w:left w:val="single" w:sz="4" w:space="0" w:color="D9D9D9"/>
              <w:bottom w:val="single" w:sz="4" w:space="0" w:color="D9D9D9"/>
              <w:right w:val="single" w:sz="4" w:space="0" w:color="D9D9D9"/>
            </w:tcBorders>
            <w:hideMark/>
          </w:tcPr>
          <w:p w14:paraId="525AA523" w14:textId="77777777" w:rsidR="002B27E1" w:rsidRPr="002B27E1" w:rsidRDefault="002B27E1" w:rsidP="002B27E1">
            <w:pPr>
              <w:spacing w:before="60" w:after="60" w:line="240" w:lineRule="auto"/>
              <w:rPr>
                <w:rFonts w:ascii="Arial" w:hAnsi="Arial"/>
                <w:sz w:val="18"/>
                <w:szCs w:val="14"/>
              </w:rPr>
            </w:pPr>
            <w:r w:rsidRPr="002B27E1">
              <w:rPr>
                <w:rFonts w:ascii="Arial" w:hAnsi="Arial"/>
                <w:sz w:val="18"/>
                <w:szCs w:val="14"/>
              </w:rPr>
              <w:t xml:space="preserve">Koordinat:  </w:t>
            </w:r>
          </w:p>
        </w:tc>
        <w:tc>
          <w:tcPr>
            <w:tcW w:w="3260" w:type="dxa"/>
            <w:tcBorders>
              <w:top w:val="single" w:sz="4" w:space="0" w:color="D9D9D9"/>
              <w:left w:val="single" w:sz="4" w:space="0" w:color="D9D9D9"/>
              <w:bottom w:val="single" w:sz="4" w:space="0" w:color="D9D9D9"/>
              <w:right w:val="single" w:sz="4" w:space="0" w:color="D9D9D9"/>
            </w:tcBorders>
          </w:tcPr>
          <w:p w14:paraId="7A7E134B" w14:textId="77777777" w:rsidR="002B27E1" w:rsidRPr="002B27E1" w:rsidRDefault="002B27E1" w:rsidP="002B27E1">
            <w:pPr>
              <w:spacing w:before="60" w:after="60" w:line="240" w:lineRule="auto"/>
              <w:rPr>
                <w:rFonts w:ascii="Arial" w:hAnsi="Arial"/>
                <w:sz w:val="18"/>
                <w:szCs w:val="14"/>
              </w:rPr>
            </w:pPr>
          </w:p>
        </w:tc>
      </w:tr>
      <w:tr w:rsidR="002B27E1" w:rsidRPr="002B27E1" w14:paraId="7D7F9BBE" w14:textId="77777777" w:rsidTr="002B27E1">
        <w:tc>
          <w:tcPr>
            <w:tcW w:w="2689" w:type="dxa"/>
            <w:tcBorders>
              <w:top w:val="single" w:sz="4" w:space="0" w:color="D9D9D9"/>
              <w:left w:val="single" w:sz="4" w:space="0" w:color="D9D9D9"/>
              <w:bottom w:val="single" w:sz="4" w:space="0" w:color="D9D9D9"/>
              <w:right w:val="single" w:sz="4" w:space="0" w:color="D9D9D9"/>
            </w:tcBorders>
            <w:hideMark/>
          </w:tcPr>
          <w:p w14:paraId="768BA926" w14:textId="77777777" w:rsidR="002B27E1" w:rsidRPr="002B27E1" w:rsidRDefault="002B27E1" w:rsidP="002B27E1">
            <w:pPr>
              <w:spacing w:before="60" w:after="60" w:line="240" w:lineRule="auto"/>
              <w:rPr>
                <w:rFonts w:ascii="Arial" w:hAnsi="Arial"/>
                <w:sz w:val="18"/>
                <w:szCs w:val="14"/>
              </w:rPr>
            </w:pPr>
            <w:r w:rsidRPr="002B27E1">
              <w:rPr>
                <w:rFonts w:ascii="Arial" w:hAnsi="Arial"/>
                <w:sz w:val="18"/>
                <w:szCs w:val="14"/>
              </w:rPr>
              <w:t xml:space="preserve">Antal pumpar: </w:t>
            </w:r>
          </w:p>
        </w:tc>
        <w:tc>
          <w:tcPr>
            <w:tcW w:w="3260" w:type="dxa"/>
            <w:tcBorders>
              <w:top w:val="single" w:sz="4" w:space="0" w:color="D9D9D9"/>
              <w:left w:val="single" w:sz="4" w:space="0" w:color="D9D9D9"/>
              <w:bottom w:val="single" w:sz="4" w:space="0" w:color="D9D9D9"/>
              <w:right w:val="single" w:sz="4" w:space="0" w:color="D9D9D9"/>
            </w:tcBorders>
          </w:tcPr>
          <w:p w14:paraId="66E515BB" w14:textId="77777777" w:rsidR="002B27E1" w:rsidRPr="002B27E1" w:rsidRDefault="002B27E1" w:rsidP="002B27E1">
            <w:pPr>
              <w:spacing w:before="60" w:after="60" w:line="240" w:lineRule="auto"/>
              <w:rPr>
                <w:rFonts w:ascii="Arial" w:hAnsi="Arial"/>
                <w:sz w:val="18"/>
                <w:szCs w:val="14"/>
              </w:rPr>
            </w:pPr>
          </w:p>
        </w:tc>
      </w:tr>
      <w:tr w:rsidR="002B27E1" w:rsidRPr="002B27E1" w14:paraId="74CDF834" w14:textId="77777777" w:rsidTr="002B27E1">
        <w:tc>
          <w:tcPr>
            <w:tcW w:w="2689" w:type="dxa"/>
            <w:tcBorders>
              <w:top w:val="single" w:sz="4" w:space="0" w:color="D9D9D9"/>
              <w:left w:val="single" w:sz="4" w:space="0" w:color="D9D9D9"/>
              <w:bottom w:val="single" w:sz="4" w:space="0" w:color="D9D9D9"/>
              <w:right w:val="single" w:sz="4" w:space="0" w:color="D9D9D9"/>
            </w:tcBorders>
            <w:hideMark/>
          </w:tcPr>
          <w:p w14:paraId="2386CF0C" w14:textId="77777777" w:rsidR="002B27E1" w:rsidRPr="002B27E1" w:rsidRDefault="002B27E1" w:rsidP="002B27E1">
            <w:pPr>
              <w:spacing w:before="60" w:after="60" w:line="240" w:lineRule="auto"/>
              <w:rPr>
                <w:rFonts w:ascii="Arial" w:hAnsi="Arial"/>
                <w:sz w:val="18"/>
                <w:szCs w:val="14"/>
              </w:rPr>
            </w:pPr>
            <w:r w:rsidRPr="002B27E1">
              <w:rPr>
                <w:rFonts w:ascii="Arial" w:hAnsi="Arial"/>
                <w:sz w:val="18"/>
                <w:szCs w:val="14"/>
              </w:rPr>
              <w:t xml:space="preserve">Fabrikat: </w:t>
            </w:r>
          </w:p>
        </w:tc>
        <w:tc>
          <w:tcPr>
            <w:tcW w:w="3260" w:type="dxa"/>
            <w:tcBorders>
              <w:top w:val="single" w:sz="4" w:space="0" w:color="D9D9D9"/>
              <w:left w:val="single" w:sz="4" w:space="0" w:color="D9D9D9"/>
              <w:bottom w:val="single" w:sz="4" w:space="0" w:color="D9D9D9"/>
              <w:right w:val="single" w:sz="4" w:space="0" w:color="D9D9D9"/>
            </w:tcBorders>
          </w:tcPr>
          <w:p w14:paraId="05C1BF21" w14:textId="77777777" w:rsidR="002B27E1" w:rsidRPr="002B27E1" w:rsidRDefault="002B27E1" w:rsidP="002B27E1">
            <w:pPr>
              <w:spacing w:before="60" w:after="60" w:line="240" w:lineRule="auto"/>
              <w:rPr>
                <w:rFonts w:ascii="Arial" w:hAnsi="Arial"/>
                <w:sz w:val="18"/>
                <w:szCs w:val="14"/>
              </w:rPr>
            </w:pPr>
          </w:p>
        </w:tc>
      </w:tr>
      <w:tr w:rsidR="002B27E1" w:rsidRPr="002B27E1" w14:paraId="573841CB" w14:textId="77777777" w:rsidTr="002B27E1">
        <w:tc>
          <w:tcPr>
            <w:tcW w:w="2689" w:type="dxa"/>
            <w:tcBorders>
              <w:top w:val="single" w:sz="4" w:space="0" w:color="D9D9D9"/>
              <w:left w:val="single" w:sz="4" w:space="0" w:color="D9D9D9"/>
              <w:bottom w:val="single" w:sz="4" w:space="0" w:color="D9D9D9"/>
              <w:right w:val="single" w:sz="4" w:space="0" w:color="D9D9D9"/>
            </w:tcBorders>
            <w:hideMark/>
          </w:tcPr>
          <w:p w14:paraId="1CB7CAF8" w14:textId="06BA8D02" w:rsidR="002B27E1" w:rsidRPr="002B27E1" w:rsidRDefault="002B27E1" w:rsidP="002B27E1">
            <w:pPr>
              <w:spacing w:before="60" w:after="60" w:line="240" w:lineRule="auto"/>
              <w:rPr>
                <w:rFonts w:ascii="Arial" w:hAnsi="Arial"/>
                <w:sz w:val="18"/>
                <w:szCs w:val="14"/>
              </w:rPr>
            </w:pPr>
            <w:r w:rsidRPr="002B27E1">
              <w:rPr>
                <w:rFonts w:ascii="Arial" w:hAnsi="Arial"/>
                <w:sz w:val="18"/>
                <w:szCs w:val="14"/>
              </w:rPr>
              <w:t>Bygg- /</w:t>
            </w:r>
            <w:r w:rsidR="00614AE1">
              <w:rPr>
                <w:rFonts w:ascii="Arial" w:hAnsi="Arial"/>
                <w:sz w:val="18"/>
                <w:szCs w:val="14"/>
              </w:rPr>
              <w:t>underhåll</w:t>
            </w:r>
            <w:r w:rsidRPr="002B27E1">
              <w:rPr>
                <w:rFonts w:ascii="Arial" w:hAnsi="Arial"/>
                <w:sz w:val="18"/>
                <w:szCs w:val="14"/>
              </w:rPr>
              <w:t xml:space="preserve">s år:  </w:t>
            </w:r>
          </w:p>
        </w:tc>
        <w:tc>
          <w:tcPr>
            <w:tcW w:w="3260" w:type="dxa"/>
            <w:tcBorders>
              <w:top w:val="single" w:sz="4" w:space="0" w:color="D9D9D9"/>
              <w:left w:val="single" w:sz="4" w:space="0" w:color="D9D9D9"/>
              <w:bottom w:val="single" w:sz="4" w:space="0" w:color="D9D9D9"/>
              <w:right w:val="single" w:sz="4" w:space="0" w:color="D9D9D9"/>
            </w:tcBorders>
          </w:tcPr>
          <w:p w14:paraId="51F24B1C" w14:textId="77777777" w:rsidR="002B27E1" w:rsidRPr="002B27E1" w:rsidRDefault="002B27E1" w:rsidP="002B27E1">
            <w:pPr>
              <w:spacing w:before="60" w:after="60" w:line="240" w:lineRule="auto"/>
              <w:rPr>
                <w:rFonts w:ascii="Arial" w:hAnsi="Arial"/>
                <w:sz w:val="18"/>
                <w:szCs w:val="14"/>
              </w:rPr>
            </w:pPr>
          </w:p>
        </w:tc>
      </w:tr>
      <w:tr w:rsidR="002B27E1" w:rsidRPr="002B27E1" w14:paraId="66AF81B7" w14:textId="77777777" w:rsidTr="002B27E1">
        <w:tc>
          <w:tcPr>
            <w:tcW w:w="2689" w:type="dxa"/>
            <w:tcBorders>
              <w:top w:val="single" w:sz="4" w:space="0" w:color="D9D9D9"/>
              <w:left w:val="single" w:sz="4" w:space="0" w:color="D9D9D9"/>
              <w:bottom w:val="single" w:sz="4" w:space="0" w:color="D9D9D9"/>
              <w:right w:val="single" w:sz="4" w:space="0" w:color="D9D9D9"/>
            </w:tcBorders>
            <w:hideMark/>
          </w:tcPr>
          <w:p w14:paraId="2440F3AC" w14:textId="77777777" w:rsidR="002B27E1" w:rsidRPr="002B27E1" w:rsidRDefault="002B27E1" w:rsidP="002B27E1">
            <w:pPr>
              <w:spacing w:before="60" w:after="60" w:line="240" w:lineRule="auto"/>
              <w:rPr>
                <w:rFonts w:ascii="Arial" w:hAnsi="Arial"/>
                <w:sz w:val="18"/>
                <w:szCs w:val="14"/>
              </w:rPr>
            </w:pPr>
            <w:r w:rsidRPr="002B27E1">
              <w:rPr>
                <w:rFonts w:ascii="Arial" w:hAnsi="Arial"/>
                <w:sz w:val="18"/>
                <w:szCs w:val="14"/>
              </w:rPr>
              <w:t xml:space="preserve">Kraftförsörjning: Anl. ID: </w:t>
            </w:r>
          </w:p>
        </w:tc>
        <w:tc>
          <w:tcPr>
            <w:tcW w:w="3260" w:type="dxa"/>
            <w:tcBorders>
              <w:top w:val="single" w:sz="4" w:space="0" w:color="D9D9D9"/>
              <w:left w:val="single" w:sz="4" w:space="0" w:color="D9D9D9"/>
              <w:bottom w:val="single" w:sz="4" w:space="0" w:color="D9D9D9"/>
              <w:right w:val="single" w:sz="4" w:space="0" w:color="D9D9D9"/>
            </w:tcBorders>
          </w:tcPr>
          <w:p w14:paraId="6AD0C8AD" w14:textId="77777777" w:rsidR="002B27E1" w:rsidRPr="002B27E1" w:rsidRDefault="002B27E1" w:rsidP="002B27E1">
            <w:pPr>
              <w:spacing w:before="60" w:after="60" w:line="240" w:lineRule="auto"/>
              <w:rPr>
                <w:rFonts w:ascii="Arial" w:hAnsi="Arial"/>
                <w:sz w:val="18"/>
                <w:szCs w:val="14"/>
              </w:rPr>
            </w:pPr>
          </w:p>
        </w:tc>
      </w:tr>
      <w:tr w:rsidR="002B27E1" w:rsidRPr="002B27E1" w14:paraId="1521E26F" w14:textId="77777777" w:rsidTr="002B27E1">
        <w:tc>
          <w:tcPr>
            <w:tcW w:w="2689" w:type="dxa"/>
            <w:tcBorders>
              <w:top w:val="single" w:sz="4" w:space="0" w:color="D9D9D9"/>
              <w:left w:val="single" w:sz="4" w:space="0" w:color="D9D9D9"/>
              <w:bottom w:val="single" w:sz="4" w:space="0" w:color="D9D9D9"/>
              <w:right w:val="single" w:sz="4" w:space="0" w:color="D9D9D9"/>
            </w:tcBorders>
            <w:hideMark/>
          </w:tcPr>
          <w:p w14:paraId="761046D5" w14:textId="77777777" w:rsidR="002B27E1" w:rsidRPr="002B27E1" w:rsidRDefault="002B27E1" w:rsidP="002B27E1">
            <w:pPr>
              <w:spacing w:before="60" w:after="60" w:line="240" w:lineRule="auto"/>
              <w:rPr>
                <w:rFonts w:ascii="Arial" w:hAnsi="Arial"/>
                <w:sz w:val="18"/>
                <w:szCs w:val="14"/>
              </w:rPr>
            </w:pPr>
            <w:r w:rsidRPr="002B27E1">
              <w:rPr>
                <w:rFonts w:ascii="Arial" w:hAnsi="Arial"/>
                <w:sz w:val="18"/>
                <w:szCs w:val="14"/>
              </w:rPr>
              <w:t xml:space="preserve">Elmätarens placering:  </w:t>
            </w:r>
          </w:p>
        </w:tc>
        <w:tc>
          <w:tcPr>
            <w:tcW w:w="3260" w:type="dxa"/>
            <w:tcBorders>
              <w:top w:val="single" w:sz="4" w:space="0" w:color="D9D9D9"/>
              <w:left w:val="single" w:sz="4" w:space="0" w:color="D9D9D9"/>
              <w:bottom w:val="single" w:sz="4" w:space="0" w:color="D9D9D9"/>
              <w:right w:val="single" w:sz="4" w:space="0" w:color="D9D9D9"/>
            </w:tcBorders>
          </w:tcPr>
          <w:p w14:paraId="697A5529" w14:textId="77777777" w:rsidR="002B27E1" w:rsidRPr="002B27E1" w:rsidRDefault="002B27E1" w:rsidP="002B27E1">
            <w:pPr>
              <w:spacing w:before="60" w:after="60" w:line="240" w:lineRule="auto"/>
              <w:rPr>
                <w:rFonts w:ascii="Arial" w:hAnsi="Arial"/>
                <w:sz w:val="18"/>
                <w:szCs w:val="14"/>
              </w:rPr>
            </w:pPr>
          </w:p>
        </w:tc>
      </w:tr>
      <w:tr w:rsidR="002B27E1" w:rsidRPr="002B27E1" w14:paraId="6550C192" w14:textId="77777777" w:rsidTr="002B27E1">
        <w:tc>
          <w:tcPr>
            <w:tcW w:w="2689" w:type="dxa"/>
            <w:tcBorders>
              <w:top w:val="single" w:sz="4" w:space="0" w:color="D9D9D9"/>
              <w:left w:val="single" w:sz="4" w:space="0" w:color="D9D9D9"/>
              <w:bottom w:val="single" w:sz="4" w:space="0" w:color="D9D9D9"/>
              <w:right w:val="single" w:sz="4" w:space="0" w:color="D9D9D9"/>
            </w:tcBorders>
            <w:hideMark/>
          </w:tcPr>
          <w:p w14:paraId="4FF87C50" w14:textId="77777777" w:rsidR="002B27E1" w:rsidRPr="002B27E1" w:rsidRDefault="002B27E1" w:rsidP="002B27E1">
            <w:pPr>
              <w:spacing w:before="60" w:after="60" w:line="240" w:lineRule="auto"/>
              <w:rPr>
                <w:rFonts w:ascii="Arial" w:hAnsi="Arial"/>
                <w:sz w:val="18"/>
                <w:szCs w:val="14"/>
              </w:rPr>
            </w:pPr>
            <w:r w:rsidRPr="002B27E1">
              <w:rPr>
                <w:rFonts w:ascii="Arial" w:hAnsi="Arial"/>
                <w:sz w:val="18"/>
                <w:szCs w:val="14"/>
              </w:rPr>
              <w:t xml:space="preserve">Simkortsnummer: </w:t>
            </w:r>
          </w:p>
        </w:tc>
        <w:tc>
          <w:tcPr>
            <w:tcW w:w="3260" w:type="dxa"/>
            <w:tcBorders>
              <w:top w:val="single" w:sz="4" w:space="0" w:color="D9D9D9"/>
              <w:left w:val="single" w:sz="4" w:space="0" w:color="D9D9D9"/>
              <w:bottom w:val="single" w:sz="4" w:space="0" w:color="D9D9D9"/>
              <w:right w:val="single" w:sz="4" w:space="0" w:color="D9D9D9"/>
            </w:tcBorders>
          </w:tcPr>
          <w:p w14:paraId="0AC5E78D" w14:textId="77777777" w:rsidR="002B27E1" w:rsidRPr="002B27E1" w:rsidRDefault="002B27E1" w:rsidP="002B27E1">
            <w:pPr>
              <w:spacing w:before="60" w:after="60" w:line="240" w:lineRule="auto"/>
              <w:rPr>
                <w:rFonts w:ascii="Arial" w:hAnsi="Arial"/>
                <w:sz w:val="18"/>
                <w:szCs w:val="14"/>
              </w:rPr>
            </w:pPr>
          </w:p>
        </w:tc>
      </w:tr>
      <w:tr w:rsidR="002B27E1" w:rsidRPr="002B27E1" w14:paraId="1D81A72B" w14:textId="77777777" w:rsidTr="002B27E1">
        <w:tc>
          <w:tcPr>
            <w:tcW w:w="2689" w:type="dxa"/>
            <w:tcBorders>
              <w:top w:val="single" w:sz="4" w:space="0" w:color="D9D9D9"/>
              <w:left w:val="single" w:sz="4" w:space="0" w:color="D9D9D9"/>
              <w:bottom w:val="single" w:sz="4" w:space="0" w:color="D9D9D9"/>
              <w:right w:val="single" w:sz="4" w:space="0" w:color="D9D9D9"/>
            </w:tcBorders>
            <w:hideMark/>
          </w:tcPr>
          <w:p w14:paraId="661EE477" w14:textId="77777777" w:rsidR="002B27E1" w:rsidRPr="002B27E1" w:rsidRDefault="002B27E1" w:rsidP="002B27E1">
            <w:pPr>
              <w:spacing w:before="60" w:after="60" w:line="240" w:lineRule="auto"/>
              <w:rPr>
                <w:rFonts w:ascii="Arial" w:hAnsi="Arial"/>
                <w:sz w:val="18"/>
                <w:szCs w:val="14"/>
              </w:rPr>
            </w:pPr>
            <w:r w:rsidRPr="002B27E1">
              <w:rPr>
                <w:rFonts w:ascii="Arial" w:hAnsi="Arial"/>
                <w:sz w:val="18"/>
                <w:szCs w:val="14"/>
              </w:rPr>
              <w:t xml:space="preserve">Tillträde nyckel-ID: </w:t>
            </w:r>
          </w:p>
        </w:tc>
        <w:tc>
          <w:tcPr>
            <w:tcW w:w="3260" w:type="dxa"/>
            <w:tcBorders>
              <w:top w:val="single" w:sz="4" w:space="0" w:color="D9D9D9"/>
              <w:left w:val="single" w:sz="4" w:space="0" w:color="D9D9D9"/>
              <w:bottom w:val="single" w:sz="4" w:space="0" w:color="D9D9D9"/>
              <w:right w:val="single" w:sz="4" w:space="0" w:color="D9D9D9"/>
            </w:tcBorders>
          </w:tcPr>
          <w:p w14:paraId="4A2F8EAF" w14:textId="77777777" w:rsidR="002B27E1" w:rsidRPr="002B27E1" w:rsidRDefault="002B27E1" w:rsidP="002B27E1">
            <w:pPr>
              <w:spacing w:before="60" w:after="60" w:line="240" w:lineRule="auto"/>
              <w:rPr>
                <w:rFonts w:ascii="Arial" w:hAnsi="Arial"/>
                <w:sz w:val="18"/>
                <w:szCs w:val="14"/>
              </w:rPr>
            </w:pPr>
          </w:p>
        </w:tc>
      </w:tr>
    </w:tbl>
    <w:p w14:paraId="11F6DD10" w14:textId="77777777" w:rsidR="002B27E1" w:rsidRPr="002B27E1" w:rsidRDefault="002B27E1" w:rsidP="002B27E1">
      <w:pPr>
        <w:spacing w:after="120" w:line="240" w:lineRule="auto"/>
        <w:rPr>
          <w:rFonts w:ascii="Arial" w:eastAsia="Times New Roman" w:hAnsi="Arial" w:cs="Times New Roman"/>
          <w:sz w:val="24"/>
          <w:szCs w:val="20"/>
          <w:lang w:eastAsia="sv-SE"/>
        </w:rPr>
      </w:pPr>
    </w:p>
    <w:p w14:paraId="3A1FF3AF" w14:textId="77777777" w:rsidR="004C42E8" w:rsidRDefault="004C42E8" w:rsidP="00FD064C">
      <w:pPr>
        <w:spacing w:after="120"/>
      </w:pPr>
    </w:p>
    <w:p w14:paraId="687A896C" w14:textId="77777777" w:rsidR="00FD064C" w:rsidRPr="0056700B" w:rsidRDefault="00FD064C" w:rsidP="0056700B">
      <w:pPr>
        <w:pStyle w:val="TK-NummerRubrik1"/>
      </w:pPr>
      <w:bookmarkStart w:id="14" w:name="_Toc80181468"/>
      <w:bookmarkStart w:id="15" w:name="_Toc80360429"/>
      <w:bookmarkStart w:id="16" w:name="_Toc82504469"/>
      <w:r w:rsidRPr="0056700B">
        <w:lastRenderedPageBreak/>
        <w:t>Projektering</w:t>
      </w:r>
      <w:bookmarkEnd w:id="14"/>
      <w:bookmarkEnd w:id="15"/>
      <w:bookmarkEnd w:id="16"/>
    </w:p>
    <w:p w14:paraId="53BA16AC" w14:textId="77777777" w:rsidR="00DD3608" w:rsidRDefault="00DD3608" w:rsidP="00DD3608">
      <w:pPr>
        <w:pStyle w:val="TK-Brdtext"/>
        <w:rPr>
          <w:shd w:val="clear" w:color="auto" w:fill="FFFFFF"/>
        </w:rPr>
      </w:pPr>
      <w:r>
        <w:rPr>
          <w:shd w:val="clear" w:color="auto" w:fill="FFFFFF"/>
        </w:rPr>
        <w:t xml:space="preserve">Projektering för nybyggnation och ombyggnation ska göras utifrån den specifika platsens/anläggningens förutsättningar. </w:t>
      </w:r>
    </w:p>
    <w:p w14:paraId="2504A525" w14:textId="77777777" w:rsidR="00DD3608" w:rsidRDefault="00DD3608" w:rsidP="00DD3608">
      <w:pPr>
        <w:pStyle w:val="TK-Brdtext"/>
        <w:rPr>
          <w:shd w:val="clear" w:color="auto" w:fill="FFFFFF"/>
        </w:rPr>
      </w:pPr>
      <w:r>
        <w:rPr>
          <w:shd w:val="clear" w:color="auto" w:fill="FFFFFF"/>
        </w:rPr>
        <w:t>Granskning av projekteringshandlingar ska göras enligt instruktioner i TH kap. 12AJ1.</w:t>
      </w:r>
    </w:p>
    <w:p w14:paraId="0D63C2AA" w14:textId="4074C862" w:rsidR="00DD3608" w:rsidRPr="00DD3608" w:rsidRDefault="00DD3608" w:rsidP="00DD3608">
      <w:pPr>
        <w:pStyle w:val="TK-Brdtext"/>
        <w:rPr>
          <w:shd w:val="clear" w:color="auto" w:fill="FFFFFF"/>
        </w:rPr>
      </w:pPr>
      <w:r>
        <w:t>OBS! Arbete med eller på en befintlig anläggning får inte påbörjas innan handlingarna är granskade och godkända av ansvarig byggledare, se TH kap. 1C bilaga ”Kontaktlista drift- och funktionsentreprenörer”, kap. ”1.09 Tekniska anläggningar”, Byggledare/kontrollant. Förfrågan skickas senast tre (3) veckor innan installation av pumpstation.</w:t>
      </w:r>
    </w:p>
    <w:p w14:paraId="2A1D0FA5" w14:textId="77777777" w:rsidR="00DD3608" w:rsidRDefault="00DD3608" w:rsidP="0038568E">
      <w:pPr>
        <w:pStyle w:val="TK-Brdtext"/>
        <w:spacing w:after="0"/>
      </w:pPr>
    </w:p>
    <w:p w14:paraId="708DA40A" w14:textId="77777777" w:rsidR="00FD064C" w:rsidRPr="00A71B22" w:rsidRDefault="00FD064C" w:rsidP="00A71B22">
      <w:pPr>
        <w:pStyle w:val="TK-NummerRubrik2"/>
      </w:pPr>
      <w:bookmarkStart w:id="17" w:name="_Toc80181469"/>
      <w:bookmarkStart w:id="18" w:name="_Toc80360430"/>
      <w:bookmarkStart w:id="19" w:name="_Toc82504470"/>
      <w:r w:rsidRPr="00A71B22">
        <w:t>Projektering nybyggnation</w:t>
      </w:r>
      <w:bookmarkEnd w:id="17"/>
      <w:bookmarkEnd w:id="18"/>
      <w:bookmarkEnd w:id="19"/>
    </w:p>
    <w:p w14:paraId="0BE5BB41" w14:textId="77777777" w:rsidR="00DD3608" w:rsidRDefault="00DD3608" w:rsidP="00DD3608">
      <w:pPr>
        <w:pStyle w:val="TK-Brdtext"/>
        <w:rPr>
          <w:color w:val="212529"/>
          <w:shd w:val="clear" w:color="auto" w:fill="FFFFFF"/>
        </w:rPr>
      </w:pPr>
      <w:r>
        <w:t xml:space="preserve">Projektering av nybyggnation ska göras i enlighet med de projekteringsanvisningar som finns i detta dokument. </w:t>
      </w:r>
      <w:r>
        <w:rPr>
          <w:color w:val="212529"/>
          <w:shd w:val="clear" w:color="auto" w:fill="FFFFFF"/>
        </w:rPr>
        <w:t>Se även krav angivna i TH kap. 12AE med underliggande kapitel.</w:t>
      </w:r>
    </w:p>
    <w:p w14:paraId="074D657D" w14:textId="77777777" w:rsidR="00DD3608" w:rsidRDefault="00DD3608" w:rsidP="00DD3608">
      <w:pPr>
        <w:pStyle w:val="TK-Brdtext"/>
      </w:pPr>
      <w:r>
        <w:t xml:space="preserve">Granskning av projekteringshandlingar ska göras av aktuell byggledare innan de stämplas som förfrågningsunderlag eller arbetshandling. </w:t>
      </w:r>
    </w:p>
    <w:p w14:paraId="13524A4F" w14:textId="0E20D75B" w:rsidR="00DD3608" w:rsidRDefault="00DD3608" w:rsidP="00DD3608">
      <w:pPr>
        <w:pStyle w:val="TK-Brdtext"/>
      </w:pPr>
      <w:r>
        <w:t xml:space="preserve">Efter förfrågan till ansvarig person på trafikkontoret så bistår normalt driftorganisationen projektet med svar på frågor, granskningar, besiktningar etc. </w:t>
      </w:r>
    </w:p>
    <w:p w14:paraId="11476604" w14:textId="77777777" w:rsidR="0038568E" w:rsidRPr="0038568E" w:rsidRDefault="0038568E" w:rsidP="0038568E">
      <w:pPr>
        <w:pStyle w:val="TK-Brdtext"/>
        <w:spacing w:after="0"/>
      </w:pPr>
    </w:p>
    <w:p w14:paraId="3D9EB593" w14:textId="77777777" w:rsidR="00FD064C" w:rsidRPr="00A71B22" w:rsidRDefault="00FD064C" w:rsidP="00A71B22">
      <w:pPr>
        <w:pStyle w:val="TK-NummerRubrik2"/>
      </w:pPr>
      <w:bookmarkStart w:id="20" w:name="_Toc80181470"/>
      <w:bookmarkStart w:id="21" w:name="_Toc80360442"/>
      <w:bookmarkStart w:id="22" w:name="_Toc82504471"/>
      <w:r w:rsidRPr="00A71B22">
        <w:t>Projektering för ombyggnation</w:t>
      </w:r>
      <w:bookmarkStart w:id="23" w:name="_Hlk70584187"/>
      <w:bookmarkEnd w:id="20"/>
      <w:bookmarkEnd w:id="21"/>
      <w:bookmarkEnd w:id="22"/>
    </w:p>
    <w:bookmarkEnd w:id="23"/>
    <w:p w14:paraId="738FD983" w14:textId="17D530D6" w:rsidR="00ED3B91" w:rsidRDefault="00ED3B91" w:rsidP="00ED3B91">
      <w:pPr>
        <w:pStyle w:val="TK-Brdtext"/>
        <w:rPr>
          <w:color w:val="212529"/>
          <w:shd w:val="clear" w:color="auto" w:fill="FFFFFF"/>
        </w:rPr>
      </w:pPr>
      <w:r>
        <w:t xml:space="preserve">Projektering av ombyggnation ska göras i enlighet med de projekteringsanvisningar som finns i detta dokument. </w:t>
      </w:r>
      <w:r>
        <w:rPr>
          <w:color w:val="212529"/>
          <w:shd w:val="clear" w:color="auto" w:fill="FFFFFF"/>
        </w:rPr>
        <w:t xml:space="preserve">Se även </w:t>
      </w:r>
      <w:r w:rsidR="00943F2C">
        <w:rPr>
          <w:color w:val="212529"/>
          <w:shd w:val="clear" w:color="auto" w:fill="FFFFFF"/>
        </w:rPr>
        <w:t>krav</w:t>
      </w:r>
      <w:r>
        <w:rPr>
          <w:color w:val="212529"/>
          <w:shd w:val="clear" w:color="auto" w:fill="FFFFFF"/>
        </w:rPr>
        <w:t xml:space="preserve"> angivna i TH kap. 12AE med underliggande kapitel.</w:t>
      </w:r>
    </w:p>
    <w:p w14:paraId="7098590B" w14:textId="77777777" w:rsidR="00ED3B91" w:rsidRDefault="00ED3B91" w:rsidP="00ED3B91">
      <w:pPr>
        <w:pStyle w:val="TK-Brdtext"/>
      </w:pPr>
      <w:r>
        <w:t xml:space="preserve">Granskning av projekteringshandlingar ska göras av aktuell byggledare innan de stämplas som förfrågningsunderlag eller arbetshandling. </w:t>
      </w:r>
    </w:p>
    <w:p w14:paraId="1F9CEEEA" w14:textId="52D23DF1" w:rsidR="00ED3B91" w:rsidRDefault="00ED3B91" w:rsidP="00ED3B91">
      <w:pPr>
        <w:pStyle w:val="TK-Brdtext"/>
      </w:pPr>
      <w:r>
        <w:t xml:space="preserve">Efter förfrågan till ansvarig person på trafikkontoret så bistår normalt driftorganisationen projektet med svar på frågor, granskningar, besiktningar etc. </w:t>
      </w:r>
    </w:p>
    <w:p w14:paraId="669F2DBA" w14:textId="03AA16FC" w:rsidR="005C1C32" w:rsidRDefault="005C1C32" w:rsidP="00ED3B91">
      <w:pPr>
        <w:pStyle w:val="TK-Brdtext"/>
      </w:pPr>
    </w:p>
    <w:p w14:paraId="02344BEF" w14:textId="33F39D88" w:rsidR="005C1C32" w:rsidRDefault="005C1C32" w:rsidP="00FD064C">
      <w:pPr>
        <w:pStyle w:val="TK-NummerRubrik2"/>
      </w:pPr>
      <w:bookmarkStart w:id="24" w:name="_Toc82504472"/>
      <w:r>
        <w:t>Relationshandlingar</w:t>
      </w:r>
      <w:bookmarkEnd w:id="24"/>
    </w:p>
    <w:p w14:paraId="3B5FDD22" w14:textId="77777777" w:rsidR="005C1C32" w:rsidRDefault="005C1C32" w:rsidP="005C1C32">
      <w:pPr>
        <w:pStyle w:val="TK-Brdtext"/>
      </w:pPr>
      <w:r>
        <w:t>Relationshandlingar med driftinformation ska levereras enligt TH kap. 12DA.</w:t>
      </w:r>
    </w:p>
    <w:p w14:paraId="787C6CA3" w14:textId="77777777" w:rsidR="005C1C32" w:rsidRDefault="005C1C32" w:rsidP="00FD064C">
      <w:pPr>
        <w:pStyle w:val="TK-Brdtext"/>
      </w:pPr>
    </w:p>
    <w:p w14:paraId="0D57CE43" w14:textId="77777777" w:rsidR="00FD064C" w:rsidRPr="00A71B22" w:rsidRDefault="00FD064C" w:rsidP="00A71B22">
      <w:pPr>
        <w:pStyle w:val="TK-NummerRubrik1"/>
      </w:pPr>
      <w:bookmarkStart w:id="25" w:name="_Toc80181471"/>
      <w:bookmarkStart w:id="26" w:name="_Toc80360443"/>
      <w:bookmarkStart w:id="27" w:name="_Toc82504473"/>
      <w:r w:rsidRPr="00A71B22">
        <w:lastRenderedPageBreak/>
        <w:t>Byggnation</w:t>
      </w:r>
      <w:bookmarkEnd w:id="25"/>
      <w:bookmarkEnd w:id="26"/>
      <w:bookmarkEnd w:id="27"/>
      <w:r w:rsidRPr="00A71B22">
        <w:t xml:space="preserve"> </w:t>
      </w:r>
    </w:p>
    <w:p w14:paraId="781DE996" w14:textId="77777777" w:rsidR="00221E60" w:rsidRDefault="00221E60" w:rsidP="00221E60">
      <w:pPr>
        <w:pStyle w:val="TK-Brdtext"/>
      </w:pPr>
      <w:r>
        <w:t>Kapitel Byggnation omfattar både nybyggnation och ombyggnation.</w:t>
      </w:r>
    </w:p>
    <w:p w14:paraId="2E970638" w14:textId="77777777" w:rsidR="00221E60" w:rsidRDefault="00221E60" w:rsidP="00221E60">
      <w:pPr>
        <w:pStyle w:val="TK-Brdtext"/>
        <w:rPr>
          <w:color w:val="212529"/>
          <w:shd w:val="clear" w:color="auto" w:fill="FFFFFF"/>
        </w:rPr>
      </w:pPr>
      <w:r>
        <w:t xml:space="preserve">Investerings- och ombyggnadsprojekt kan om så önskas få hjälp med frågor, granskningar, syn och besiktningar. För kontakt, </w:t>
      </w:r>
      <w:r>
        <w:rPr>
          <w:color w:val="212529"/>
          <w:shd w:val="clear" w:color="auto" w:fill="FFFFFF"/>
        </w:rPr>
        <w:t xml:space="preserve">se TH kap. 1C Kontaktlista kompetens ”Tekniska anläggningar”, kommentar ”Tekniska anläggningar”. </w:t>
      </w:r>
    </w:p>
    <w:p w14:paraId="72D66D61" w14:textId="77777777" w:rsidR="00221E60" w:rsidRDefault="00221E60" w:rsidP="00221E60">
      <w:pPr>
        <w:pStyle w:val="TK-Brdtext"/>
      </w:pPr>
      <w:r>
        <w:t>Överlämnade från projekt till förvaltande organisation genomförs enligt TH kap. 12CG3 och 12CG4.</w:t>
      </w:r>
    </w:p>
    <w:p w14:paraId="272F16AE" w14:textId="77777777" w:rsidR="00221E60" w:rsidRPr="005E4E95" w:rsidRDefault="00221E60" w:rsidP="00221E60">
      <w:pPr>
        <w:pStyle w:val="TK-Brdtext"/>
        <w:rPr>
          <w:color w:val="212529"/>
          <w:shd w:val="clear" w:color="auto" w:fill="FFFFFF"/>
        </w:rPr>
      </w:pPr>
      <w:r>
        <w:t>OBS! Arbete med eller på en befintlig anläggning får inte påbörjas innan handlingarna är granskade och godkända av ansvarig byggledare, se TH kap. 1C bilaga ”Kontaktlista drift- och funktionsentreprenörer”, kap. ”1.09 Tekniska anläggningar”, Byggledare/kontrollant. Förfrågan skickas senast tre (3) veckor innan installation av pumpstation.</w:t>
      </w:r>
    </w:p>
    <w:p w14:paraId="1171A5DD" w14:textId="77777777" w:rsidR="00221E60" w:rsidRPr="00892410" w:rsidRDefault="00221E60" w:rsidP="00FD064C">
      <w:pPr>
        <w:pStyle w:val="TK-Brdtext"/>
        <w:spacing w:after="0"/>
      </w:pPr>
    </w:p>
    <w:p w14:paraId="36A8270E" w14:textId="2E20E45E" w:rsidR="0038568E" w:rsidRDefault="00FD064C" w:rsidP="00AE5FC6">
      <w:pPr>
        <w:pStyle w:val="TK-NummerRubrik2"/>
      </w:pPr>
      <w:bookmarkStart w:id="28" w:name="_Toc80181472"/>
      <w:bookmarkStart w:id="29" w:name="_Toc80360444"/>
      <w:bookmarkStart w:id="30" w:name="_Toc82504474"/>
      <w:r w:rsidRPr="00892410">
        <w:t>Nybyggnation</w:t>
      </w:r>
      <w:bookmarkEnd w:id="28"/>
      <w:bookmarkEnd w:id="29"/>
      <w:bookmarkEnd w:id="30"/>
    </w:p>
    <w:p w14:paraId="0CCEB7EE" w14:textId="77777777" w:rsidR="00AE5FC6" w:rsidRDefault="00AE5FC6" w:rsidP="00AE5FC6">
      <w:pPr>
        <w:pStyle w:val="TK-Brdtext"/>
        <w:rPr>
          <w:strike/>
          <w:color w:val="000000" w:themeColor="text1"/>
        </w:rPr>
      </w:pPr>
      <w:r>
        <w:t xml:space="preserve">Granskning av projekterade handlingar ska göras av byggledare enligt instruktioner i </w:t>
      </w:r>
      <w:r>
        <w:rPr>
          <w:color w:val="000000" w:themeColor="text1"/>
        </w:rPr>
        <w:t>TH kap. 12AJ, se även avsnitt två (2) i detta dokument.</w:t>
      </w:r>
    </w:p>
    <w:p w14:paraId="7172EED0" w14:textId="77777777" w:rsidR="00AE5FC6" w:rsidRDefault="00AE5FC6" w:rsidP="00AE5FC6">
      <w:pPr>
        <w:pStyle w:val="TK-Brdtext"/>
        <w:rPr>
          <w:color w:val="000000" w:themeColor="text1"/>
        </w:rPr>
      </w:pPr>
      <w:r>
        <w:rPr>
          <w:color w:val="000000" w:themeColor="text1"/>
        </w:rPr>
        <w:t>Inför överlämnade av ny anläggning från projekt till driftorganisationen kontaktas aktuell förvaltare, se TH kap. 1C Kontaktlista, kompetens ”Förvaltare” kommentar ”Tekniska anläggningar”, för genomgång av handlingar och beslut om datum för övertagande.</w:t>
      </w:r>
    </w:p>
    <w:p w14:paraId="71B74B85" w14:textId="77777777" w:rsidR="00AE5FC6" w:rsidRPr="00892410" w:rsidRDefault="00AE5FC6" w:rsidP="0038568E">
      <w:pPr>
        <w:pStyle w:val="TK-Brdtext"/>
        <w:spacing w:after="0"/>
      </w:pPr>
    </w:p>
    <w:p w14:paraId="1D0ADD0E" w14:textId="77777777" w:rsidR="00FD064C" w:rsidRPr="00892410" w:rsidRDefault="00FD064C" w:rsidP="00FD064C">
      <w:pPr>
        <w:pStyle w:val="TK-NummerRubrik2"/>
      </w:pPr>
      <w:bookmarkStart w:id="31" w:name="_Toc80181473"/>
      <w:bookmarkStart w:id="32" w:name="_Toc80360445"/>
      <w:bookmarkStart w:id="33" w:name="_Toc82504475"/>
      <w:r w:rsidRPr="00892410">
        <w:t>Ombyggnation</w:t>
      </w:r>
      <w:r>
        <w:t>/Utbyte</w:t>
      </w:r>
      <w:bookmarkEnd w:id="31"/>
      <w:bookmarkEnd w:id="32"/>
      <w:bookmarkEnd w:id="33"/>
    </w:p>
    <w:p w14:paraId="44CF3183" w14:textId="0969D8B6" w:rsidR="00FD064C" w:rsidRPr="00A71B22" w:rsidRDefault="00FD064C" w:rsidP="00A71B22">
      <w:pPr>
        <w:pStyle w:val="TK-Brdtext"/>
      </w:pPr>
      <w:r w:rsidRPr="00A71B22">
        <w:t xml:space="preserve">Projektering av </w:t>
      </w:r>
      <w:r w:rsidR="00CE1D01">
        <w:t>pumpstation</w:t>
      </w:r>
      <w:r w:rsidRPr="00A71B22">
        <w:t xml:space="preserve"> som ska förvaltas av trafikkontoret ska göras i enlighet med de projekteringsanvisningar som finns i detta dokument. </w:t>
      </w:r>
    </w:p>
    <w:p w14:paraId="5BAB36BF" w14:textId="77777777" w:rsidR="00FD064C" w:rsidRPr="00A71B22" w:rsidRDefault="00FD064C" w:rsidP="00A71B22">
      <w:pPr>
        <w:pStyle w:val="TK-Brdtext"/>
      </w:pPr>
      <w:r w:rsidRPr="00A71B22">
        <w:t>Granskning av projekteringshandlingar ska göras av byggledare enligt instruktioner i TH kap. 12AJ med underliggande kapitel, se även kapitel två (2) i detta dokument.</w:t>
      </w:r>
    </w:p>
    <w:p w14:paraId="52601427" w14:textId="77777777" w:rsidR="00FD064C" w:rsidRPr="00A71B22" w:rsidRDefault="00FD064C" w:rsidP="00A71B22">
      <w:pPr>
        <w:pStyle w:val="TK-Brdtext"/>
      </w:pPr>
      <w:bookmarkStart w:id="34" w:name="_Hlk70584685"/>
      <w:bookmarkStart w:id="35" w:name="_Hlk70324376"/>
      <w:bookmarkStart w:id="36" w:name="_Hlk70584883"/>
      <w:r w:rsidRPr="00A71B22">
        <w:t>Tre (3) veckor innan ombyggnationen/utbyte påbörjas ska trafikkontorets byggledare informeras, se TH 1C bilaga ”Kontaktlista drift- och funktionsentreprenörer, kap. ”1.09 Tekniska anläggningar, Byggledare/kontrollant”.</w:t>
      </w:r>
      <w:bookmarkEnd w:id="34"/>
    </w:p>
    <w:bookmarkEnd w:id="35"/>
    <w:bookmarkEnd w:id="36"/>
    <w:p w14:paraId="4AF2030B" w14:textId="77777777" w:rsidR="00FD064C" w:rsidRPr="00A71B22" w:rsidRDefault="00FD064C" w:rsidP="00A71B22">
      <w:pPr>
        <w:pStyle w:val="TK-Brdtext"/>
      </w:pPr>
      <w:r w:rsidRPr="00A71B22">
        <w:t>Inför överlämnade från projekt till driftorganisationen kontaktas aktuell förvaltare, se TH kap. 1C Kontaktlista, kompetens ”Förvaltare” kommentar ”Tekniska anläggningar” för genomgång av handlingar och beslut om datum för övertagande av ny anläggning eller återstart av ombyggd/utbytt befintlig anläggning.</w:t>
      </w:r>
    </w:p>
    <w:p w14:paraId="416BA5E5" w14:textId="77777777" w:rsidR="00FD064C" w:rsidRDefault="00FD064C" w:rsidP="00FD064C">
      <w:pPr>
        <w:spacing w:after="120"/>
      </w:pPr>
    </w:p>
    <w:p w14:paraId="59C8276B" w14:textId="77777777" w:rsidR="00FD064C" w:rsidRPr="00892410" w:rsidRDefault="00FD064C" w:rsidP="00FD064C">
      <w:pPr>
        <w:spacing w:after="120"/>
      </w:pPr>
      <w:r>
        <w:br w:type="page"/>
      </w:r>
    </w:p>
    <w:p w14:paraId="6E9D1CEB" w14:textId="77777777" w:rsidR="00FD064C" w:rsidRPr="0039389D" w:rsidRDefault="00FD064C" w:rsidP="00FD064C">
      <w:pPr>
        <w:pStyle w:val="TK-NummerRubrik2"/>
      </w:pPr>
      <w:bookmarkStart w:id="37" w:name="_Toc80181474"/>
      <w:bookmarkStart w:id="38" w:name="_Toc80360446"/>
      <w:bookmarkStart w:id="39" w:name="_Toc82504476"/>
      <w:r w:rsidRPr="00892410">
        <w:lastRenderedPageBreak/>
        <w:t>Övervakningssystem</w:t>
      </w:r>
      <w:bookmarkEnd w:id="37"/>
      <w:bookmarkEnd w:id="38"/>
      <w:bookmarkEnd w:id="39"/>
      <w:r>
        <w:t xml:space="preserve"> </w:t>
      </w:r>
    </w:p>
    <w:p w14:paraId="18499FE6" w14:textId="77777777" w:rsidR="00CE1D01" w:rsidRPr="00864004" w:rsidRDefault="00CE1D01" w:rsidP="00CE1D01">
      <w:pPr>
        <w:pStyle w:val="TK-Brdtext"/>
      </w:pPr>
      <w:r w:rsidRPr="00864004">
        <w:t xml:space="preserve">Pumpstationer övervakas med hjälp av en installerad larmsändare. </w:t>
      </w:r>
    </w:p>
    <w:p w14:paraId="5B87F047" w14:textId="77777777" w:rsidR="00CE1D01" w:rsidRPr="00864004" w:rsidRDefault="00CE1D01" w:rsidP="00CE1D01">
      <w:pPr>
        <w:pStyle w:val="TK-Brdtext"/>
      </w:pPr>
      <w:r w:rsidRPr="00864004">
        <w:t xml:space="preserve">Larm skickas via SMS till Trafikkontorets system för felanmälan (CityWorks) för vidare hantering av ansvarig driftentreprenör. </w:t>
      </w:r>
    </w:p>
    <w:p w14:paraId="5558BCDA" w14:textId="79123952" w:rsidR="00CE1D01" w:rsidRDefault="00CE1D01" w:rsidP="00CE1D01">
      <w:pPr>
        <w:pStyle w:val="TK-Brdtext"/>
      </w:pPr>
      <w:r w:rsidRPr="00864004">
        <w:t xml:space="preserve">Trafikkontoret tillhandahåller </w:t>
      </w:r>
      <w:r>
        <w:t>larmsändare med SIM-kort och tillhörande batteripack. A</w:t>
      </w:r>
      <w:r w:rsidRPr="00864004">
        <w:t>ktuella inkopplingsanvisningar och konfigurationsanvisninga</w:t>
      </w:r>
      <w:r>
        <w:t xml:space="preserve">r tillhandahålls </w:t>
      </w:r>
      <w:r w:rsidRPr="00864004">
        <w:t xml:space="preserve">efter förfrågan till ansvarig </w:t>
      </w:r>
      <w:r>
        <w:t>förvaltare</w:t>
      </w:r>
      <w:r w:rsidRPr="00864004">
        <w:t xml:space="preserve">, se TH kap. </w:t>
      </w:r>
      <w:r>
        <w:t>1C Kontaktlista, kompetens ”Förvaltare” kommentar ”Tekniska anläggningar”.</w:t>
      </w:r>
    </w:p>
    <w:p w14:paraId="21C33DD8" w14:textId="77777777" w:rsidR="00CE1D01" w:rsidRPr="00892410" w:rsidRDefault="00CE1D01" w:rsidP="00FD064C">
      <w:pPr>
        <w:pStyle w:val="TK-Punktlista"/>
        <w:numPr>
          <w:ilvl w:val="0"/>
          <w:numId w:val="0"/>
        </w:numPr>
        <w:spacing w:after="0"/>
      </w:pPr>
    </w:p>
    <w:p w14:paraId="247D2930" w14:textId="420363FD" w:rsidR="00FD064C" w:rsidRPr="00892410" w:rsidRDefault="0099058F" w:rsidP="00FD064C">
      <w:pPr>
        <w:pStyle w:val="TK-NummerRubrik2"/>
      </w:pPr>
      <w:bookmarkStart w:id="40" w:name="_Toc82504477"/>
      <w:r>
        <w:t>Relationshandlingar</w:t>
      </w:r>
      <w:bookmarkEnd w:id="40"/>
      <w:r w:rsidR="00FD064C" w:rsidRPr="00892410">
        <w:t xml:space="preserve"> </w:t>
      </w:r>
    </w:p>
    <w:p w14:paraId="70A1EC14" w14:textId="19150A18" w:rsidR="00FD064C" w:rsidRPr="00892410" w:rsidRDefault="00FD064C" w:rsidP="00A71B22">
      <w:pPr>
        <w:pStyle w:val="TK-Brdtext"/>
      </w:pPr>
      <w:r w:rsidRPr="00892410">
        <w:t>Relationshandlingar ska levereras enligt TH kap.</w:t>
      </w:r>
      <w:r>
        <w:t xml:space="preserve"> </w:t>
      </w:r>
      <w:r w:rsidR="0099058F">
        <w:t>13K</w:t>
      </w:r>
      <w:r w:rsidRPr="00892410">
        <w:t>.</w:t>
      </w:r>
    </w:p>
    <w:p w14:paraId="0EEAACB6" w14:textId="77777777" w:rsidR="00FD064C" w:rsidRPr="00892410" w:rsidRDefault="00FD064C" w:rsidP="00FD064C">
      <w:pPr>
        <w:pStyle w:val="TK-Punktlista"/>
        <w:numPr>
          <w:ilvl w:val="0"/>
          <w:numId w:val="0"/>
        </w:numPr>
        <w:spacing w:after="0"/>
      </w:pPr>
    </w:p>
    <w:p w14:paraId="5BF075E4" w14:textId="77777777" w:rsidR="00FD064C" w:rsidRPr="00892410" w:rsidRDefault="00FD064C" w:rsidP="00FD064C">
      <w:pPr>
        <w:pStyle w:val="TK-NummerRubrik2"/>
      </w:pPr>
      <w:bookmarkStart w:id="41" w:name="_Toc80181476"/>
      <w:bookmarkStart w:id="42" w:name="_Toc80360448"/>
      <w:bookmarkStart w:id="43" w:name="_Toc82504478"/>
      <w:r w:rsidRPr="00892410">
        <w:t>Driftsättning</w:t>
      </w:r>
      <w:bookmarkEnd w:id="41"/>
      <w:bookmarkEnd w:id="42"/>
      <w:bookmarkEnd w:id="43"/>
      <w:r w:rsidRPr="00892410">
        <w:t xml:space="preserve"> </w:t>
      </w:r>
    </w:p>
    <w:p w14:paraId="32E79960" w14:textId="77777777" w:rsidR="00FD064C" w:rsidRPr="000E5662" w:rsidRDefault="00FD064C" w:rsidP="00A71B22">
      <w:pPr>
        <w:pStyle w:val="TK-Brdtext"/>
      </w:pPr>
      <w:r w:rsidRPr="00892410">
        <w:t>Varje anläggning ska</w:t>
      </w:r>
      <w:r w:rsidRPr="00892410">
        <w:rPr>
          <w:i/>
          <w:iCs/>
        </w:rPr>
        <w:t xml:space="preserve"> </w:t>
      </w:r>
      <w:r w:rsidRPr="0070676A">
        <w:t xml:space="preserve">inför </w:t>
      </w:r>
      <w:r w:rsidRPr="00892410">
        <w:t xml:space="preserve">driftsättning testas både vid nybyggnation och </w:t>
      </w:r>
      <w:r w:rsidRPr="000E5662">
        <w:t xml:space="preserve">ombyggnation för att säkerställa att för entreprenaden aktuella krav är uppfyllda. </w:t>
      </w:r>
    </w:p>
    <w:p w14:paraId="79F3C0C7" w14:textId="77777777" w:rsidR="00FD064C" w:rsidRDefault="00FD064C" w:rsidP="00A71B22">
      <w:pPr>
        <w:pStyle w:val="TK-Brdtext"/>
      </w:pPr>
      <w:bookmarkStart w:id="44" w:name="_Hlk70325347"/>
      <w:r w:rsidRPr="000E5662">
        <w:t>Test genomförs i samråd med aktuell byggledare och resultat ska dokumenteras och överlämnas i slutdokumentation. För kontakt se TH kap.</w:t>
      </w:r>
      <w:r>
        <w:t xml:space="preserve"> </w:t>
      </w:r>
      <w:r w:rsidRPr="000E5662">
        <w:t>1C Kontaktlista</w:t>
      </w:r>
      <w:r>
        <w:t>, separat dokument ”Kontaktlista drift- och funktionsentreprenörer kap. ”1.09 Tekniska anläggningar”, Byggledare/kontrollant.</w:t>
      </w:r>
    </w:p>
    <w:bookmarkEnd w:id="44"/>
    <w:p w14:paraId="17378862" w14:textId="77777777" w:rsidR="00FD064C" w:rsidRDefault="00FD064C" w:rsidP="00FD064C">
      <w:pPr>
        <w:pStyle w:val="TK-Brdtext"/>
      </w:pPr>
    </w:p>
    <w:p w14:paraId="4877D544" w14:textId="77777777" w:rsidR="00FD064C" w:rsidRDefault="00FD064C" w:rsidP="00FD064C">
      <w:pPr>
        <w:pStyle w:val="TK-Brdtext"/>
        <w:rPr>
          <w:b/>
          <w:sz w:val="48"/>
        </w:rPr>
      </w:pPr>
    </w:p>
    <w:p w14:paraId="383D7E5A" w14:textId="77777777" w:rsidR="00FD064C" w:rsidRDefault="00FD064C" w:rsidP="00FD064C">
      <w:pPr>
        <w:pStyle w:val="TK-Brdtext"/>
      </w:pPr>
    </w:p>
    <w:p w14:paraId="2A2504B5" w14:textId="77777777" w:rsidR="00FD064C" w:rsidRDefault="00FD064C" w:rsidP="00FD064C">
      <w:pPr>
        <w:pStyle w:val="TK-Brdtext"/>
      </w:pPr>
    </w:p>
    <w:p w14:paraId="69326E91" w14:textId="77777777" w:rsidR="00FD064C" w:rsidRDefault="00FD064C" w:rsidP="00FD064C">
      <w:pPr>
        <w:pStyle w:val="TK-Brdtext"/>
      </w:pPr>
    </w:p>
    <w:p w14:paraId="4EC89035" w14:textId="77777777" w:rsidR="00FD064C" w:rsidRDefault="00FD064C" w:rsidP="00FD064C">
      <w:pPr>
        <w:pStyle w:val="TK-Brdtext"/>
      </w:pPr>
    </w:p>
    <w:p w14:paraId="7F5131CB" w14:textId="77777777" w:rsidR="00FD064C" w:rsidRDefault="00FD064C" w:rsidP="00FD064C">
      <w:pPr>
        <w:pStyle w:val="TK-Brdtext"/>
      </w:pPr>
    </w:p>
    <w:p w14:paraId="68F03234" w14:textId="77777777" w:rsidR="00FD064C" w:rsidRDefault="00FD064C" w:rsidP="00FD064C">
      <w:pPr>
        <w:pStyle w:val="TK-Brdtext"/>
      </w:pPr>
    </w:p>
    <w:p w14:paraId="01FD2B15" w14:textId="77777777" w:rsidR="00FD064C" w:rsidRDefault="00FD064C" w:rsidP="00FD064C">
      <w:pPr>
        <w:pStyle w:val="TK-Punktlista"/>
        <w:numPr>
          <w:ilvl w:val="0"/>
          <w:numId w:val="0"/>
        </w:numPr>
        <w:ind w:left="720" w:hanging="360"/>
      </w:pPr>
    </w:p>
    <w:p w14:paraId="686A73C2" w14:textId="77777777" w:rsidR="00FD064C" w:rsidRDefault="00FD064C" w:rsidP="00FD064C">
      <w:pPr>
        <w:pStyle w:val="TK-Brdtext"/>
      </w:pPr>
    </w:p>
    <w:p w14:paraId="78714E8C" w14:textId="16EFA6F1" w:rsidR="00FD064C" w:rsidRDefault="00FD064C" w:rsidP="002313C6"/>
    <w:p w14:paraId="02E42639" w14:textId="059B14CE" w:rsidR="00CE1D01" w:rsidRDefault="00CE1D01" w:rsidP="002313C6"/>
    <w:p w14:paraId="40427932" w14:textId="77777777" w:rsidR="00CE1D01" w:rsidRPr="009D084D" w:rsidRDefault="00CE1D01" w:rsidP="00CE1D01">
      <w:pPr>
        <w:pStyle w:val="TK-NummerRubrik1"/>
      </w:pPr>
      <w:bookmarkStart w:id="45" w:name="_Toc80181194"/>
      <w:bookmarkStart w:id="46" w:name="_Toc82504479"/>
      <w:r w:rsidRPr="009D084D">
        <w:lastRenderedPageBreak/>
        <w:t>Ansvarsgränser</w:t>
      </w:r>
      <w:bookmarkEnd w:id="45"/>
      <w:bookmarkEnd w:id="46"/>
    </w:p>
    <w:p w14:paraId="51305428" w14:textId="7B9A6A08" w:rsidR="00CE1D01" w:rsidRDefault="00CE1D01" w:rsidP="00CE1D01">
      <w:pPr>
        <w:pStyle w:val="TK-Brdtext"/>
      </w:pPr>
      <w:r>
        <w:t>En pumpstation är en helhet av funktionen ”inget vatten där det inte ska vara”. Internt inom trafikkontoret delas funktionen upp i två delar ”pumpstation” och ”dagvattensystem”</w:t>
      </w:r>
      <w:r w:rsidR="00916FA5">
        <w:t>.</w:t>
      </w:r>
      <w:r>
        <w:t xml:space="preserve"> </w:t>
      </w:r>
    </w:p>
    <w:p w14:paraId="461974B9" w14:textId="00C7A3AA" w:rsidR="00CE1D01" w:rsidRPr="001043AA" w:rsidRDefault="00CE1D01" w:rsidP="00132689">
      <w:pPr>
        <w:pStyle w:val="TK-Brdtext"/>
      </w:pPr>
      <w:r w:rsidRPr="00D90E8C">
        <w:t xml:space="preserve">För funktion ”pumpstation” kontakta ansvarig förvaltare, se TH kap. 1C Kontaktlista, </w:t>
      </w:r>
      <w:r w:rsidRPr="001043AA">
        <w:t>kompetens ”Förvaltare” kommentar ”Tekniska anläggningar”.</w:t>
      </w:r>
    </w:p>
    <w:p w14:paraId="599FB027" w14:textId="4B38A3C4" w:rsidR="00CE1D01" w:rsidRPr="00A75C2D" w:rsidRDefault="00CE1D01" w:rsidP="00132689">
      <w:pPr>
        <w:pStyle w:val="TK-Brdtext"/>
      </w:pPr>
      <w:r w:rsidRPr="001043AA">
        <w:t>För funktion ”dagvatten” kontakta ansvarig förvaltare, se TH kap. 1C Kontaktlista, kompetens ”Dagvatten” kommentar ” - ”.</w:t>
      </w:r>
    </w:p>
    <w:p w14:paraId="2979C9E1" w14:textId="6602B295" w:rsidR="00CE1D01" w:rsidRDefault="00CE1D01" w:rsidP="002313C6"/>
    <w:p w14:paraId="1089DA4B" w14:textId="138832C2" w:rsidR="00CE1D01" w:rsidRDefault="00CE1D01" w:rsidP="002313C6"/>
    <w:p w14:paraId="613DE9BA" w14:textId="77777777" w:rsidR="00CE1D01" w:rsidRDefault="00CE1D01" w:rsidP="00CE1D01">
      <w:pPr>
        <w:pStyle w:val="TK-NummerRubrik1"/>
      </w:pPr>
      <w:bookmarkStart w:id="47" w:name="_Toc80181477"/>
      <w:bookmarkStart w:id="48" w:name="_Toc80360449"/>
      <w:bookmarkStart w:id="49" w:name="_Toc82504480"/>
      <w:r>
        <w:lastRenderedPageBreak/>
        <w:t>Regler för arbeten</w:t>
      </w:r>
      <w:bookmarkEnd w:id="47"/>
      <w:bookmarkEnd w:id="48"/>
      <w:bookmarkEnd w:id="49"/>
      <w:r>
        <w:t xml:space="preserve"> </w:t>
      </w:r>
    </w:p>
    <w:p w14:paraId="1F3C7CAF" w14:textId="77777777" w:rsidR="00CE1D01" w:rsidRPr="00CE1D01" w:rsidRDefault="00CE1D01" w:rsidP="00CE1D01">
      <w:pPr>
        <w:pStyle w:val="TK-Brdtext"/>
        <w:numPr>
          <w:ilvl w:val="0"/>
          <w:numId w:val="10"/>
        </w:numPr>
      </w:pPr>
      <w:r w:rsidRPr="00CE1D01">
        <w:t xml:space="preserve">Vid </w:t>
      </w:r>
      <w:r w:rsidRPr="00916FA5">
        <w:rPr>
          <w:b/>
          <w:bCs/>
        </w:rPr>
        <w:t>akut skada</w:t>
      </w:r>
      <w:r w:rsidRPr="00CE1D01">
        <w:t xml:space="preserve"> på befintlig anläggning ska felanmälan ske till kontaktcenter, se TH kap. 1C. kompetens ”Göteborgs Stads kontaktcenter”.</w:t>
      </w:r>
    </w:p>
    <w:p w14:paraId="6E87FF91" w14:textId="77777777" w:rsidR="00CE1D01" w:rsidRPr="00CE1D01" w:rsidRDefault="00CE1D01" w:rsidP="00CE1D01">
      <w:pPr>
        <w:pStyle w:val="TK-Brdtext"/>
        <w:numPr>
          <w:ilvl w:val="0"/>
          <w:numId w:val="10"/>
        </w:numPr>
      </w:pPr>
      <w:r w:rsidRPr="00CE1D01">
        <w:t>Det är absolut förbjudet att på egna initiativ göra några som helst ingrepp i en anläggning utan tillstånd från trafikkontoret. För kontakt se TH kap. 1C bilaga ”Kontaktlista drift- och funktionsentreprenörer” kapitel ”1.09 Tekniska anläggningar”, Byggledare/kontrollant.</w:t>
      </w:r>
    </w:p>
    <w:p w14:paraId="6B100933" w14:textId="77777777" w:rsidR="00CE1D01" w:rsidRDefault="00CE1D01" w:rsidP="002313C6"/>
    <w:sectPr w:rsidR="00CE1D01" w:rsidSect="00BA1320">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1BC50" w14:textId="77777777" w:rsidR="0090730F" w:rsidRDefault="0090730F" w:rsidP="00BF282B">
      <w:pPr>
        <w:spacing w:after="0" w:line="240" w:lineRule="auto"/>
      </w:pPr>
      <w:r>
        <w:separator/>
      </w:r>
    </w:p>
  </w:endnote>
  <w:endnote w:type="continuationSeparator" w:id="0">
    <w:p w14:paraId="5F5F7CCD" w14:textId="77777777" w:rsidR="0090730F" w:rsidRDefault="009073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1A2E6F01"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D4591A">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9F0F71">
                <w:t xml:space="preserve">Projektering och byggnation av </w:t>
              </w:r>
              <w:r w:rsidR="00CE1D01">
                <w:t>pumpstation</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614AE1">
            <w:fldChar w:fldCharType="begin"/>
          </w:r>
          <w:r w:rsidR="00614AE1">
            <w:instrText xml:space="preserve"> NUMPAGES   \* MERGEFORMAT </w:instrText>
          </w:r>
          <w:r w:rsidR="00614AE1">
            <w:fldChar w:fldCharType="separate"/>
          </w:r>
          <w:r w:rsidR="00C10045">
            <w:rPr>
              <w:noProof/>
            </w:rPr>
            <w:t>1</w:t>
          </w:r>
          <w:r w:rsidR="00614AE1">
            <w:rPr>
              <w:noProof/>
            </w:rPr>
            <w:fldChar w:fldCharType="end"/>
          </w:r>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1D178132" w14:textId="6EF507F3" w:rsidR="00A64A38" w:rsidRDefault="00301235">
          <w:pPr>
            <w:pStyle w:val="Sidfot"/>
            <w:rPr>
              <w:b/>
            </w:rPr>
          </w:pPr>
          <w:r>
            <w:t xml:space="preserve">Göteborgs Stad </w:t>
          </w:r>
          <w:r w:rsidR="00D4591A">
            <w:t xml:space="preserve">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9F0F71">
                <w:t xml:space="preserve">Projektering och byggnation av </w:t>
              </w:r>
              <w:r w:rsidR="00CE1D01">
                <w:t>pumpstation</w:t>
              </w:r>
            </w:sdtContent>
          </w:sdt>
        </w:p>
      </w:tc>
      <w:tc>
        <w:tcPr>
          <w:tcW w:w="1134" w:type="dxa"/>
        </w:tcPr>
        <w:p w14:paraId="70425BD8" w14:textId="77777777" w:rsidR="008117AD" w:rsidRPr="008117AD" w:rsidRDefault="00D4591A"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614AE1">
            <w:fldChar w:fldCharType="begin"/>
          </w:r>
          <w:r w:rsidR="00614AE1">
            <w:instrText xml:space="preserve"> NUMPAGES   \* MERGEFORMAT </w:instrText>
          </w:r>
          <w:r w:rsidR="00614AE1">
            <w:fldChar w:fldCharType="separate"/>
          </w:r>
          <w:r w:rsidRPr="008117AD">
            <w:t>2</w:t>
          </w:r>
          <w:r w:rsidR="00614AE1">
            <w:fldChar w:fldCharType="end"/>
          </w:r>
          <w:r w:rsidRPr="008117AD">
            <w:t>)</w:t>
          </w:r>
        </w:p>
      </w:tc>
    </w:tr>
  </w:tbl>
  <w:p w14:paraId="3C5FB6EC" w14:textId="22F1C498" w:rsidR="00F57801" w:rsidRPr="00F66187" w:rsidRDefault="00A71B22" w:rsidP="00A71B22">
    <w:pPr>
      <w:pStyle w:val="Sidfot"/>
      <w:tabs>
        <w:tab w:val="clear" w:pos="4513"/>
        <w:tab w:val="clear" w:pos="9026"/>
        <w:tab w:val="left" w:pos="6351"/>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62611084" w14:textId="2E575E82" w:rsidR="00A64A38" w:rsidRDefault="00301235">
          <w:pPr>
            <w:pStyle w:val="Sidfot"/>
          </w:pPr>
          <w:r>
            <w:t xml:space="preserve">Göteborgs Stad </w:t>
          </w:r>
          <w:r w:rsidR="00D4591A">
            <w:t xml:space="preserve">Trafikkontoret, </w:t>
          </w:r>
          <w:r w:rsidR="002D78E0">
            <w:t>Projektering och byggnat</w:t>
          </w:r>
          <w:r w:rsidR="00A71B22">
            <w:t xml:space="preserve">ion av </w:t>
          </w:r>
          <w:r w:rsidR="00CE1D01">
            <w:t>pumpstation</w:t>
          </w:r>
          <w:r w:rsidR="00A71B22">
            <w:t xml:space="preserve"> </w:t>
          </w:r>
        </w:p>
      </w:tc>
      <w:tc>
        <w:tcPr>
          <w:tcW w:w="1134" w:type="dxa"/>
        </w:tcPr>
        <w:p w14:paraId="3EDF5816" w14:textId="77777777" w:rsidR="008117AD" w:rsidRPr="008117AD" w:rsidRDefault="00D4591A"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614AE1">
            <w:fldChar w:fldCharType="begin"/>
          </w:r>
          <w:r w:rsidR="00614AE1">
            <w:instrText xml:space="preserve"> NUMPAGES   \* MERGEFORMAT </w:instrText>
          </w:r>
          <w:r w:rsidR="00614AE1">
            <w:fldChar w:fldCharType="separate"/>
          </w:r>
          <w:r w:rsidRPr="008117AD">
            <w:t>2</w:t>
          </w:r>
          <w:r w:rsidR="00614AE1">
            <w:fldChar w:fldCharType="end"/>
          </w:r>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CCA17" w14:textId="77777777" w:rsidR="0090730F" w:rsidRDefault="0090730F" w:rsidP="00BF282B">
      <w:pPr>
        <w:spacing w:after="0" w:line="240" w:lineRule="auto"/>
      </w:pPr>
      <w:r>
        <w:separator/>
      </w:r>
    </w:p>
  </w:footnote>
  <w:footnote w:type="continuationSeparator" w:id="0">
    <w:p w14:paraId="176E7FA2" w14:textId="77777777" w:rsidR="0090730F" w:rsidRDefault="0090730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55BA5A3" w14:textId="4649A41E" w:rsidR="00A64A38" w:rsidRDefault="00D4591A">
          <w:pPr>
            <w:pStyle w:val="Sidhuvud"/>
            <w:spacing w:after="100"/>
            <w:rPr>
              <w:b w:val="0"/>
              <w:bCs/>
            </w:rPr>
          </w:pPr>
          <w:r>
            <w:rPr>
              <w:b w:val="0"/>
              <w:bCs/>
            </w:rPr>
            <w:t>Trafikkontoret</w:t>
          </w:r>
          <w:r w:rsidR="00301235">
            <w:rPr>
              <w:b w:val="0"/>
              <w:bCs/>
            </w:rPr>
            <w:t xml:space="preserve"> 2021-</w:t>
          </w:r>
          <w:r w:rsidR="00051F27">
            <w:rPr>
              <w:b w:val="0"/>
              <w:bCs/>
            </w:rPr>
            <w:t>10</w:t>
          </w:r>
          <w:r w:rsidR="00301235">
            <w:rPr>
              <w:b w:val="0"/>
              <w:bCs/>
            </w:rPr>
            <w:t>-</w:t>
          </w:r>
          <w:r w:rsidR="00051F27">
            <w:rPr>
              <w:b w:val="0"/>
              <w:bCs/>
            </w:rPr>
            <w:t>15</w:t>
          </w:r>
        </w:p>
      </w:tc>
      <w:tc>
        <w:tcPr>
          <w:tcW w:w="3969" w:type="dxa"/>
          <w:tcBorders>
            <w:bottom w:val="nil"/>
          </w:tcBorders>
          <w:shd w:val="clear" w:color="auto" w:fill="auto"/>
        </w:tcPr>
        <w:p w14:paraId="61B46C9B"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FB3B58" w:rsidRDefault="00614AE1" w:rsidP="00FB3B58">
          <w:pPr>
            <w:pStyle w:val="Sidhuvud"/>
            <w:spacing w:after="100"/>
          </w:pPr>
        </w:p>
      </w:tc>
      <w:tc>
        <w:tcPr>
          <w:tcW w:w="3969" w:type="dxa"/>
          <w:tcBorders>
            <w:bottom w:val="single" w:sz="4" w:space="0" w:color="auto"/>
          </w:tcBorders>
          <w:shd w:val="clear" w:color="auto" w:fill="auto"/>
        </w:tcPr>
        <w:p w14:paraId="24562DEF" w14:textId="77777777" w:rsidR="00FB3B58" w:rsidRDefault="00614AE1" w:rsidP="00FB3B58">
          <w:pPr>
            <w:pStyle w:val="Sidhuvud"/>
            <w:spacing w:after="100"/>
            <w:jc w:val="right"/>
          </w:pPr>
        </w:p>
      </w:tc>
    </w:tr>
  </w:tbl>
  <w:p w14:paraId="6AF03099" w14:textId="77777777" w:rsidR="00176AF5" w:rsidRDefault="00614AE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3EFC"/>
    <w:multiLevelType w:val="hybridMultilevel"/>
    <w:tmpl w:val="C9E04FFC"/>
    <w:lvl w:ilvl="0" w:tplc="286C1A5E">
      <w:start w:val="202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664768"/>
    <w:multiLevelType w:val="hybridMultilevel"/>
    <w:tmpl w:val="69B0E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92583F"/>
    <w:multiLevelType w:val="hybridMultilevel"/>
    <w:tmpl w:val="81344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903486"/>
    <w:multiLevelType w:val="hybridMultilevel"/>
    <w:tmpl w:val="BAEEDBCC"/>
    <w:lvl w:ilvl="0" w:tplc="978ED078">
      <w:start w:val="1"/>
      <w:numFmt w:val="bullet"/>
      <w:pStyle w:val="TK-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377091"/>
    <w:multiLevelType w:val="hybridMultilevel"/>
    <w:tmpl w:val="6AC8D2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F24E4B"/>
    <w:multiLevelType w:val="multilevel"/>
    <w:tmpl w:val="B4C2E312"/>
    <w:lvl w:ilvl="0">
      <w:start w:val="1"/>
      <w:numFmt w:val="decimal"/>
      <w:pStyle w:val="TK-NummerRubrik1"/>
      <w:lvlText w:val="%1."/>
      <w:lvlJc w:val="left"/>
      <w:pPr>
        <w:ind w:left="1701" w:hanging="1701"/>
      </w:pPr>
      <w:rPr>
        <w:rFonts w:ascii="Arial" w:hAnsi="Arial" w:hint="default"/>
        <w:b/>
        <w:sz w:val="48"/>
      </w:rPr>
    </w:lvl>
    <w:lvl w:ilvl="1">
      <w:start w:val="1"/>
      <w:numFmt w:val="decimal"/>
      <w:pStyle w:val="TK-NummerRubrik2"/>
      <w:lvlText w:val="%1.%2."/>
      <w:lvlJc w:val="left"/>
      <w:pPr>
        <w:ind w:left="1701" w:hanging="170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K-NummerRubrik3"/>
      <w:lvlText w:val="%1.%2.%3."/>
      <w:lvlJc w:val="left"/>
      <w:pPr>
        <w:ind w:left="1701" w:hanging="1701"/>
      </w:pPr>
      <w:rPr>
        <w:rFonts w:hint="default"/>
      </w:rPr>
    </w:lvl>
    <w:lvl w:ilvl="3">
      <w:start w:val="1"/>
      <w:numFmt w:val="decimal"/>
      <w:pStyle w:val="TK-NummerRubrik4"/>
      <w:lvlText w:val="%1.%2.%3.%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6" w15:restartNumberingAfterBreak="0">
    <w:nsid w:val="3C901E99"/>
    <w:multiLevelType w:val="hybridMultilevel"/>
    <w:tmpl w:val="27900F6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7" w15:restartNumberingAfterBreak="0">
    <w:nsid w:val="46F15853"/>
    <w:multiLevelType w:val="hybridMultilevel"/>
    <w:tmpl w:val="CAA6B712"/>
    <w:lvl w:ilvl="0" w:tplc="45D8CB60">
      <w:start w:val="1"/>
      <w:numFmt w:val="decimal"/>
      <w:pStyle w:val="TK-Nummerlista"/>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3965DED"/>
    <w:multiLevelType w:val="hybridMultilevel"/>
    <w:tmpl w:val="38904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E262C9"/>
    <w:multiLevelType w:val="hybridMultilevel"/>
    <w:tmpl w:val="EE642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9"/>
  </w:num>
  <w:num w:numId="6">
    <w:abstractNumId w:val="8"/>
  </w:num>
  <w:num w:numId="7">
    <w:abstractNumId w:val="2"/>
  </w:num>
  <w:num w:numId="8">
    <w:abstractNumId w:val="1"/>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51F27"/>
    <w:rsid w:val="00057954"/>
    <w:rsid w:val="00086A4C"/>
    <w:rsid w:val="000B6F6F"/>
    <w:rsid w:val="000C68BA"/>
    <w:rsid w:val="000C6B6F"/>
    <w:rsid w:val="000F1A8A"/>
    <w:rsid w:val="000F2B85"/>
    <w:rsid w:val="0011061F"/>
    <w:rsid w:val="0011381D"/>
    <w:rsid w:val="00132689"/>
    <w:rsid w:val="00142FEF"/>
    <w:rsid w:val="00173F0C"/>
    <w:rsid w:val="001C2218"/>
    <w:rsid w:val="001D645F"/>
    <w:rsid w:val="00221E60"/>
    <w:rsid w:val="002313C6"/>
    <w:rsid w:val="00241F59"/>
    <w:rsid w:val="00244443"/>
    <w:rsid w:val="00257F49"/>
    <w:rsid w:val="002B27E1"/>
    <w:rsid w:val="002D09F7"/>
    <w:rsid w:val="002D78E0"/>
    <w:rsid w:val="00301235"/>
    <w:rsid w:val="003031B5"/>
    <w:rsid w:val="003164EC"/>
    <w:rsid w:val="00332A7F"/>
    <w:rsid w:val="003337CC"/>
    <w:rsid w:val="00350FEF"/>
    <w:rsid w:val="00367F49"/>
    <w:rsid w:val="00372CB4"/>
    <w:rsid w:val="0038568E"/>
    <w:rsid w:val="00401B69"/>
    <w:rsid w:val="00414E79"/>
    <w:rsid w:val="00440D30"/>
    <w:rsid w:val="00473C11"/>
    <w:rsid w:val="004A5252"/>
    <w:rsid w:val="004B287C"/>
    <w:rsid w:val="004C0571"/>
    <w:rsid w:val="004C42E8"/>
    <w:rsid w:val="004C78B0"/>
    <w:rsid w:val="00521790"/>
    <w:rsid w:val="0056700B"/>
    <w:rsid w:val="005729A0"/>
    <w:rsid w:val="00597ACB"/>
    <w:rsid w:val="005C1C32"/>
    <w:rsid w:val="005E6622"/>
    <w:rsid w:val="005F5390"/>
    <w:rsid w:val="00607F19"/>
    <w:rsid w:val="00613965"/>
    <w:rsid w:val="00614AE1"/>
    <w:rsid w:val="00623D4E"/>
    <w:rsid w:val="00631C23"/>
    <w:rsid w:val="0066216B"/>
    <w:rsid w:val="006772D2"/>
    <w:rsid w:val="00690A7F"/>
    <w:rsid w:val="006B329A"/>
    <w:rsid w:val="006F1842"/>
    <w:rsid w:val="0070676A"/>
    <w:rsid w:val="00720B05"/>
    <w:rsid w:val="00742AE2"/>
    <w:rsid w:val="007517BE"/>
    <w:rsid w:val="00766929"/>
    <w:rsid w:val="00770200"/>
    <w:rsid w:val="007A0E1C"/>
    <w:rsid w:val="007E41A5"/>
    <w:rsid w:val="00831E91"/>
    <w:rsid w:val="00872DC6"/>
    <w:rsid w:val="008760F6"/>
    <w:rsid w:val="008E56C2"/>
    <w:rsid w:val="0090730F"/>
    <w:rsid w:val="00916FA5"/>
    <w:rsid w:val="009433F3"/>
    <w:rsid w:val="00943F2C"/>
    <w:rsid w:val="009624D4"/>
    <w:rsid w:val="009679E8"/>
    <w:rsid w:val="00985ACB"/>
    <w:rsid w:val="00986A1D"/>
    <w:rsid w:val="0099058F"/>
    <w:rsid w:val="009923A7"/>
    <w:rsid w:val="009B4E2A"/>
    <w:rsid w:val="009D3EB8"/>
    <w:rsid w:val="009D4D5C"/>
    <w:rsid w:val="009F0F71"/>
    <w:rsid w:val="00A074B5"/>
    <w:rsid w:val="00A11355"/>
    <w:rsid w:val="00A20F64"/>
    <w:rsid w:val="00A345C1"/>
    <w:rsid w:val="00A35C92"/>
    <w:rsid w:val="00A3668C"/>
    <w:rsid w:val="00A47AD9"/>
    <w:rsid w:val="00A50A9C"/>
    <w:rsid w:val="00A55BC5"/>
    <w:rsid w:val="00A64A38"/>
    <w:rsid w:val="00A71B22"/>
    <w:rsid w:val="00A8112E"/>
    <w:rsid w:val="00AA0284"/>
    <w:rsid w:val="00AC6102"/>
    <w:rsid w:val="00AE5147"/>
    <w:rsid w:val="00AE5F41"/>
    <w:rsid w:val="00AE5FC6"/>
    <w:rsid w:val="00B036C8"/>
    <w:rsid w:val="00B428F8"/>
    <w:rsid w:val="00B456FF"/>
    <w:rsid w:val="00B63E0E"/>
    <w:rsid w:val="00BA1320"/>
    <w:rsid w:val="00BD0663"/>
    <w:rsid w:val="00BF091D"/>
    <w:rsid w:val="00BF1EC3"/>
    <w:rsid w:val="00BF282B"/>
    <w:rsid w:val="00C0363D"/>
    <w:rsid w:val="00C10045"/>
    <w:rsid w:val="00C54FAE"/>
    <w:rsid w:val="00C641A1"/>
    <w:rsid w:val="00C70D71"/>
    <w:rsid w:val="00C85A21"/>
    <w:rsid w:val="00CB339E"/>
    <w:rsid w:val="00CD65E8"/>
    <w:rsid w:val="00CE1D01"/>
    <w:rsid w:val="00D21D96"/>
    <w:rsid w:val="00D22966"/>
    <w:rsid w:val="00D4591A"/>
    <w:rsid w:val="00D53C9B"/>
    <w:rsid w:val="00D731D2"/>
    <w:rsid w:val="00DA76F6"/>
    <w:rsid w:val="00DC59E4"/>
    <w:rsid w:val="00DC6E79"/>
    <w:rsid w:val="00DD3608"/>
    <w:rsid w:val="00DD3D57"/>
    <w:rsid w:val="00DF152D"/>
    <w:rsid w:val="00E11731"/>
    <w:rsid w:val="00E83740"/>
    <w:rsid w:val="00ED3B91"/>
    <w:rsid w:val="00EF09C3"/>
    <w:rsid w:val="00EF388D"/>
    <w:rsid w:val="00F4117C"/>
    <w:rsid w:val="00F57801"/>
    <w:rsid w:val="00F66187"/>
    <w:rsid w:val="00FA0781"/>
    <w:rsid w:val="00FB1079"/>
    <w:rsid w:val="00FB3384"/>
    <w:rsid w:val="00FD064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5378DBB"/>
  <w15:docId w15:val="{6E50EE9F-37FE-47AE-A963-6E6821DB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9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1">
    <w:name w:val="toc 1"/>
    <w:basedOn w:val="Normal"/>
    <w:next w:val="Normal"/>
    <w:autoRedefine/>
    <w:uiPriority w:val="39"/>
    <w:unhideWhenUsed/>
    <w:rsid w:val="00FD064C"/>
    <w:pPr>
      <w:spacing w:after="100"/>
    </w:pPr>
  </w:style>
  <w:style w:type="paragraph" w:styleId="Innehll2">
    <w:name w:val="toc 2"/>
    <w:basedOn w:val="Normal"/>
    <w:next w:val="Normal"/>
    <w:autoRedefine/>
    <w:uiPriority w:val="39"/>
    <w:semiHidden/>
    <w:unhideWhenUsed/>
    <w:rsid w:val="00FD064C"/>
    <w:pPr>
      <w:spacing w:after="100"/>
      <w:ind w:left="220"/>
    </w:pPr>
  </w:style>
  <w:style w:type="paragraph" w:customStyle="1" w:styleId="TK-Huvudrubrik">
    <w:name w:val="TK - Huvudrubrik"/>
    <w:basedOn w:val="Normal"/>
    <w:next w:val="TK-Brdtext"/>
    <w:rsid w:val="00FD064C"/>
    <w:pPr>
      <w:spacing w:after="0" w:line="240" w:lineRule="auto"/>
      <w:jc w:val="center"/>
    </w:pPr>
    <w:rPr>
      <w:rFonts w:ascii="Arial" w:eastAsia="Times New Roman" w:hAnsi="Arial" w:cs="Times New Roman"/>
      <w:b/>
      <w:bCs/>
      <w:sz w:val="48"/>
      <w:szCs w:val="20"/>
      <w:lang w:eastAsia="sv-SE"/>
    </w:rPr>
  </w:style>
  <w:style w:type="paragraph" w:customStyle="1" w:styleId="TK-Brdtext">
    <w:name w:val="TK - Brödtext"/>
    <w:basedOn w:val="Brdtext"/>
    <w:qFormat/>
    <w:rsid w:val="00FD064C"/>
    <w:pPr>
      <w:spacing w:line="240" w:lineRule="auto"/>
    </w:pPr>
    <w:rPr>
      <w:rFonts w:ascii="Arial" w:eastAsia="Times New Roman" w:hAnsi="Arial" w:cs="Arial"/>
      <w:sz w:val="24"/>
      <w:szCs w:val="20"/>
      <w:lang w:eastAsia="sv-SE"/>
    </w:rPr>
  </w:style>
  <w:style w:type="paragraph" w:customStyle="1" w:styleId="TK-Rubrik1">
    <w:name w:val="TK - Rubrik 1"/>
    <w:basedOn w:val="Rubrik1"/>
    <w:next w:val="TK-Brdtext"/>
    <w:qFormat/>
    <w:rsid w:val="00FD064C"/>
    <w:pPr>
      <w:keepLines w:val="0"/>
      <w:pageBreakBefore/>
      <w:shd w:val="clear" w:color="auto" w:fill="D9D9D9"/>
      <w:spacing w:before="0" w:after="240"/>
    </w:pPr>
    <w:rPr>
      <w:rFonts w:ascii="Arial" w:eastAsia="Times New Roman" w:hAnsi="Arial" w:cs="Times New Roman"/>
      <w:color w:val="auto"/>
      <w:sz w:val="48"/>
      <w:szCs w:val="20"/>
      <w:lang w:eastAsia="sv-SE"/>
    </w:rPr>
  </w:style>
  <w:style w:type="paragraph" w:customStyle="1" w:styleId="TK-Punktlista">
    <w:name w:val="TK - Punktlista"/>
    <w:basedOn w:val="TK-Brdtext"/>
    <w:qFormat/>
    <w:rsid w:val="00FD064C"/>
    <w:pPr>
      <w:numPr>
        <w:numId w:val="1"/>
      </w:numPr>
      <w:tabs>
        <w:tab w:val="num" w:pos="360"/>
      </w:tabs>
      <w:ind w:left="0" w:firstLine="0"/>
    </w:pPr>
  </w:style>
  <w:style w:type="paragraph" w:customStyle="1" w:styleId="TK-Nummerlista">
    <w:name w:val="TK - Nummerlista"/>
    <w:basedOn w:val="TK-Brdtext"/>
    <w:qFormat/>
    <w:rsid w:val="00FD064C"/>
    <w:pPr>
      <w:numPr>
        <w:numId w:val="2"/>
      </w:numPr>
      <w:tabs>
        <w:tab w:val="num" w:pos="360"/>
        <w:tab w:val="left" w:pos="851"/>
      </w:tabs>
      <w:ind w:left="0" w:firstLine="0"/>
    </w:pPr>
  </w:style>
  <w:style w:type="paragraph" w:customStyle="1" w:styleId="TK-NummerRubrik1">
    <w:name w:val="TK - Nummer Rubrik 1"/>
    <w:basedOn w:val="TK-Rubrik1"/>
    <w:next w:val="TK-Brdtext"/>
    <w:qFormat/>
    <w:rsid w:val="00FD064C"/>
    <w:pPr>
      <w:numPr>
        <w:numId w:val="3"/>
      </w:numPr>
      <w:tabs>
        <w:tab w:val="left" w:pos="1701"/>
      </w:tabs>
    </w:pPr>
  </w:style>
  <w:style w:type="paragraph" w:customStyle="1" w:styleId="TK-NummerRubrik2">
    <w:name w:val="TK - Nummer Rubrik 2"/>
    <w:basedOn w:val="TK-NummerRubrik1"/>
    <w:next w:val="TK-Brdtext"/>
    <w:qFormat/>
    <w:rsid w:val="00FD064C"/>
    <w:pPr>
      <w:pageBreakBefore w:val="0"/>
      <w:numPr>
        <w:ilvl w:val="1"/>
      </w:numPr>
      <w:shd w:val="clear" w:color="auto" w:fill="auto"/>
      <w:spacing w:after="120"/>
    </w:pPr>
    <w:rPr>
      <w:sz w:val="36"/>
    </w:rPr>
  </w:style>
  <w:style w:type="paragraph" w:customStyle="1" w:styleId="TK-NummerRubrik3">
    <w:name w:val="TK - Nummer Rubrik 3"/>
    <w:basedOn w:val="TK-NummerRubrik2"/>
    <w:next w:val="TK-Brdtext"/>
    <w:qFormat/>
    <w:rsid w:val="00FD064C"/>
    <w:pPr>
      <w:numPr>
        <w:ilvl w:val="2"/>
      </w:numPr>
    </w:pPr>
    <w:rPr>
      <w:sz w:val="28"/>
    </w:rPr>
  </w:style>
  <w:style w:type="paragraph" w:customStyle="1" w:styleId="TK-NummerRubrik4">
    <w:name w:val="TK - Nummer Rubrik 4"/>
    <w:basedOn w:val="TK-NummerRubrik3"/>
    <w:next w:val="TK-Brdtext"/>
    <w:qFormat/>
    <w:rsid w:val="00FD064C"/>
    <w:pPr>
      <w:numPr>
        <w:ilvl w:val="3"/>
      </w:numPr>
    </w:pPr>
    <w:rPr>
      <w:sz w:val="24"/>
    </w:rPr>
  </w:style>
  <w:style w:type="paragraph" w:styleId="Brdtext">
    <w:name w:val="Body Text"/>
    <w:basedOn w:val="Normal"/>
    <w:link w:val="BrdtextChar"/>
    <w:uiPriority w:val="99"/>
    <w:semiHidden/>
    <w:unhideWhenUsed/>
    <w:rsid w:val="00FD064C"/>
    <w:pPr>
      <w:spacing w:after="120"/>
    </w:pPr>
  </w:style>
  <w:style w:type="character" w:customStyle="1" w:styleId="BrdtextChar">
    <w:name w:val="Brödtext Char"/>
    <w:basedOn w:val="Standardstycketeckensnitt"/>
    <w:link w:val="Brdtext"/>
    <w:uiPriority w:val="99"/>
    <w:semiHidden/>
    <w:rsid w:val="00FD064C"/>
    <w:rPr>
      <w:sz w:val="22"/>
    </w:rPr>
  </w:style>
  <w:style w:type="paragraph" w:styleId="Liststycke">
    <w:name w:val="List Paragraph"/>
    <w:basedOn w:val="Normal"/>
    <w:uiPriority w:val="34"/>
    <w:qFormat/>
    <w:rsid w:val="00D4591A"/>
    <w:pPr>
      <w:ind w:left="720"/>
      <w:contextualSpacing/>
    </w:pPr>
  </w:style>
  <w:style w:type="table" w:customStyle="1" w:styleId="Tabellrutnt1">
    <w:name w:val="Tabellrutnät1"/>
    <w:basedOn w:val="Normaltabell"/>
    <w:next w:val="Tabellrutnt"/>
    <w:uiPriority w:val="99"/>
    <w:rsid w:val="002B27E1"/>
    <w:pPr>
      <w:spacing w:after="0"/>
    </w:pPr>
    <w:rPr>
      <w:rFonts w:ascii="Times New Roman" w:eastAsia="Times New Roman" w:hAnsi="Times New Roman" w:cs="Times New Roman"/>
      <w:sz w:val="20"/>
      <w:szCs w:val="20"/>
      <w:lang w:eastAsia="sv-S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692423">
      <w:bodyDiv w:val="1"/>
      <w:marLeft w:val="0"/>
      <w:marRight w:val="0"/>
      <w:marTop w:val="0"/>
      <w:marBottom w:val="0"/>
      <w:divBdr>
        <w:top w:val="none" w:sz="0" w:space="0" w:color="auto"/>
        <w:left w:val="none" w:sz="0" w:space="0" w:color="auto"/>
        <w:bottom w:val="none" w:sz="0" w:space="0" w:color="auto"/>
        <w:right w:val="none" w:sz="0" w:space="0" w:color="auto"/>
      </w:divBdr>
    </w:div>
    <w:div w:id="1585455210">
      <w:bodyDiv w:val="1"/>
      <w:marLeft w:val="0"/>
      <w:marRight w:val="0"/>
      <w:marTop w:val="0"/>
      <w:marBottom w:val="0"/>
      <w:divBdr>
        <w:top w:val="none" w:sz="0" w:space="0" w:color="auto"/>
        <w:left w:val="none" w:sz="0" w:space="0" w:color="auto"/>
        <w:bottom w:val="none" w:sz="0" w:space="0" w:color="auto"/>
        <w:right w:val="none" w:sz="0" w:space="0" w:color="auto"/>
      </w:divBdr>
    </w:div>
    <w:div w:id="1719014407">
      <w:bodyDiv w:val="1"/>
      <w:marLeft w:val="0"/>
      <w:marRight w:val="0"/>
      <w:marTop w:val="0"/>
      <w:marBottom w:val="0"/>
      <w:divBdr>
        <w:top w:val="none" w:sz="0" w:space="0" w:color="auto"/>
        <w:left w:val="none" w:sz="0" w:space="0" w:color="auto"/>
        <w:bottom w:val="none" w:sz="0" w:space="0" w:color="auto"/>
        <w:right w:val="none" w:sz="0" w:space="0" w:color="auto"/>
      </w:divBdr>
    </w:div>
    <w:div w:id="2069956703">
      <w:bodyDiv w:val="1"/>
      <w:marLeft w:val="0"/>
      <w:marRight w:val="0"/>
      <w:marTop w:val="0"/>
      <w:marBottom w:val="0"/>
      <w:divBdr>
        <w:top w:val="none" w:sz="0" w:space="0" w:color="auto"/>
        <w:left w:val="none" w:sz="0" w:space="0" w:color="auto"/>
        <w:bottom w:val="none" w:sz="0" w:space="0" w:color="auto"/>
        <w:right w:val="none" w:sz="0" w:space="0" w:color="auto"/>
      </w:divBdr>
    </w:div>
    <w:div w:id="21137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0C53F-BA77-4995-87A6-F162BFA5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1294</Words>
  <Characters>6860</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Projektering och byggnation av oljeavskiljare</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Projektering och byggnation av pumpstation</dc:title>
  <dc:subject/>
  <dc:creator>marina.mossberg@trafikkontoret.goteborg.se</dc:creator>
  <dc:description/>
  <cp:lastModifiedBy>Cecilia Tisell</cp:lastModifiedBy>
  <cp:revision>5</cp:revision>
  <cp:lastPrinted>2017-01-05T15:29:00Z</cp:lastPrinted>
  <dcterms:created xsi:type="dcterms:W3CDTF">2021-09-14T07:33:00Z</dcterms:created>
  <dcterms:modified xsi:type="dcterms:W3CDTF">2021-09-20T13:08:00Z</dcterms:modified>
</cp:coreProperties>
</file>