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D0D57" w14:textId="77777777" w:rsidR="00056DC9" w:rsidRDefault="00056DC9">
      <w:pPr>
        <w:pStyle w:val="Brdtext"/>
        <w:rPr>
          <w:i w:val="0"/>
          <w:sz w:val="20"/>
        </w:rPr>
      </w:pPr>
    </w:p>
    <w:p w14:paraId="5165B804" w14:textId="77777777" w:rsidR="00056DC9" w:rsidRDefault="00056DC9">
      <w:pPr>
        <w:pStyle w:val="Brdtext"/>
        <w:rPr>
          <w:i w:val="0"/>
          <w:sz w:val="20"/>
        </w:rPr>
      </w:pPr>
    </w:p>
    <w:p w14:paraId="46516392" w14:textId="77777777" w:rsidR="00056DC9" w:rsidRDefault="00056DC9">
      <w:pPr>
        <w:pStyle w:val="Brdtext"/>
        <w:rPr>
          <w:i w:val="0"/>
          <w:sz w:val="20"/>
        </w:rPr>
      </w:pPr>
    </w:p>
    <w:p w14:paraId="3B65A404" w14:textId="77777777" w:rsidR="00056DC9" w:rsidRDefault="00056DC9">
      <w:pPr>
        <w:pStyle w:val="Brdtext"/>
        <w:rPr>
          <w:i w:val="0"/>
          <w:sz w:val="20"/>
        </w:rPr>
      </w:pPr>
    </w:p>
    <w:p w14:paraId="45520E56" w14:textId="77777777" w:rsidR="00056DC9" w:rsidRDefault="00056DC9">
      <w:pPr>
        <w:pStyle w:val="Brdtext"/>
        <w:rPr>
          <w:i w:val="0"/>
          <w:sz w:val="20"/>
        </w:rPr>
      </w:pPr>
    </w:p>
    <w:p w14:paraId="77FCCDC2" w14:textId="77777777" w:rsidR="00056DC9" w:rsidRDefault="00056DC9">
      <w:pPr>
        <w:pStyle w:val="Brdtext"/>
        <w:rPr>
          <w:i w:val="0"/>
          <w:sz w:val="20"/>
        </w:rPr>
      </w:pPr>
    </w:p>
    <w:p w14:paraId="386E877C" w14:textId="77777777" w:rsidR="00056DC9" w:rsidRDefault="00056DC9">
      <w:pPr>
        <w:pStyle w:val="Brdtext"/>
        <w:rPr>
          <w:i w:val="0"/>
          <w:sz w:val="20"/>
        </w:rPr>
      </w:pPr>
    </w:p>
    <w:p w14:paraId="03506B34" w14:textId="77777777" w:rsidR="00056DC9" w:rsidRDefault="00056DC9">
      <w:pPr>
        <w:pStyle w:val="Brdtext"/>
        <w:rPr>
          <w:i w:val="0"/>
          <w:sz w:val="20"/>
        </w:rPr>
      </w:pPr>
    </w:p>
    <w:p w14:paraId="3F2D647C" w14:textId="77777777" w:rsidR="00056DC9" w:rsidRDefault="00056DC9">
      <w:pPr>
        <w:pStyle w:val="Brdtext"/>
        <w:rPr>
          <w:i w:val="0"/>
          <w:sz w:val="20"/>
        </w:rPr>
      </w:pPr>
    </w:p>
    <w:p w14:paraId="4B74C489" w14:textId="77777777" w:rsidR="00056DC9" w:rsidRDefault="00056DC9">
      <w:pPr>
        <w:pStyle w:val="Brdtext"/>
        <w:rPr>
          <w:i w:val="0"/>
          <w:sz w:val="20"/>
        </w:rPr>
      </w:pPr>
    </w:p>
    <w:p w14:paraId="59A4A44B" w14:textId="77777777" w:rsidR="00056DC9" w:rsidRDefault="00056DC9">
      <w:pPr>
        <w:pStyle w:val="Brdtext"/>
        <w:rPr>
          <w:i w:val="0"/>
          <w:sz w:val="20"/>
        </w:rPr>
      </w:pPr>
    </w:p>
    <w:p w14:paraId="1C3FBA00" w14:textId="77777777" w:rsidR="00056DC9" w:rsidRDefault="00056DC9">
      <w:pPr>
        <w:pStyle w:val="Brdtext"/>
        <w:rPr>
          <w:i w:val="0"/>
          <w:sz w:val="20"/>
        </w:rPr>
      </w:pPr>
    </w:p>
    <w:p w14:paraId="53CF42ED" w14:textId="77777777" w:rsidR="00056DC9" w:rsidRDefault="00056DC9">
      <w:pPr>
        <w:pStyle w:val="Brdtext"/>
        <w:spacing w:before="8"/>
        <w:rPr>
          <w:i w:val="0"/>
          <w:sz w:val="21"/>
        </w:rPr>
      </w:pPr>
    </w:p>
    <w:p w14:paraId="51476F63" w14:textId="66A1A947" w:rsidR="00056DC9" w:rsidRPr="007833D9" w:rsidRDefault="00DD03F9">
      <w:pPr>
        <w:spacing w:before="80"/>
        <w:ind w:left="158" w:right="1041"/>
        <w:rPr>
          <w:rFonts w:ascii="Arial" w:hAnsi="Arial"/>
          <w:b/>
          <w:sz w:val="56"/>
          <w:szCs w:val="56"/>
        </w:rPr>
      </w:pPr>
      <w:r w:rsidRPr="001B11CD">
        <w:rPr>
          <w:rFonts w:ascii="Arial" w:hAnsi="Arial"/>
          <w:b/>
          <w:spacing w:val="-10"/>
          <w:sz w:val="56"/>
          <w:szCs w:val="56"/>
        </w:rPr>
        <w:t xml:space="preserve">Anvisningar </w:t>
      </w:r>
      <w:r w:rsidRPr="001B11CD">
        <w:rPr>
          <w:rFonts w:ascii="Arial" w:hAnsi="Arial"/>
          <w:b/>
          <w:spacing w:val="-13"/>
          <w:sz w:val="56"/>
          <w:szCs w:val="56"/>
        </w:rPr>
        <w:t xml:space="preserve">för </w:t>
      </w:r>
      <w:r w:rsidRPr="001B11CD">
        <w:rPr>
          <w:rFonts w:ascii="Arial" w:hAnsi="Arial"/>
          <w:b/>
          <w:spacing w:val="-11"/>
          <w:sz w:val="56"/>
          <w:szCs w:val="56"/>
        </w:rPr>
        <w:t>parkeringsavtal</w:t>
      </w:r>
      <w:r w:rsidR="001B11CD" w:rsidRPr="001B11CD">
        <w:rPr>
          <w:rFonts w:ascii="Arial" w:hAnsi="Arial"/>
          <w:b/>
          <w:spacing w:val="-11"/>
          <w:sz w:val="56"/>
          <w:szCs w:val="56"/>
        </w:rPr>
        <w:t xml:space="preserve"> </w:t>
      </w:r>
      <w:r w:rsidR="001B11CD" w:rsidRPr="007833D9">
        <w:rPr>
          <w:rFonts w:ascii="Arial" w:hAnsi="Arial"/>
          <w:b/>
          <w:spacing w:val="-11"/>
          <w:sz w:val="56"/>
          <w:szCs w:val="56"/>
        </w:rPr>
        <w:t>och P-</w:t>
      </w:r>
      <w:proofErr w:type="spellStart"/>
      <w:r w:rsidR="001B11CD" w:rsidRPr="007833D9">
        <w:rPr>
          <w:rFonts w:ascii="Arial" w:hAnsi="Arial"/>
          <w:b/>
          <w:spacing w:val="-11"/>
          <w:sz w:val="56"/>
          <w:szCs w:val="56"/>
        </w:rPr>
        <w:t>köpsavtal</w:t>
      </w:r>
      <w:proofErr w:type="spellEnd"/>
    </w:p>
    <w:p w14:paraId="3C891B62" w14:textId="77777777" w:rsidR="00056DC9" w:rsidRPr="007833D9" w:rsidRDefault="00056DC9">
      <w:pPr>
        <w:pStyle w:val="Brdtext"/>
        <w:spacing w:before="8"/>
        <w:rPr>
          <w:rFonts w:ascii="Arial"/>
          <w:b/>
          <w:i w:val="0"/>
          <w:sz w:val="23"/>
        </w:rPr>
      </w:pPr>
    </w:p>
    <w:p w14:paraId="72EC4016" w14:textId="77777777" w:rsidR="00056DC9" w:rsidRPr="007833D9" w:rsidRDefault="00056DC9">
      <w:pPr>
        <w:rPr>
          <w:rFonts w:ascii="Arial"/>
          <w:sz w:val="23"/>
        </w:rPr>
        <w:sectPr w:rsidR="00056DC9" w:rsidRPr="007833D9">
          <w:headerReference w:type="default" r:id="rId7"/>
          <w:footerReference w:type="default" r:id="rId8"/>
          <w:type w:val="continuous"/>
          <w:pgSz w:w="11910" w:h="16840"/>
          <w:pgMar w:top="1960" w:right="600" w:bottom="1220" w:left="1260" w:header="737" w:footer="1021" w:gutter="0"/>
          <w:pgNumType w:start="1"/>
          <w:cols w:space="720"/>
        </w:sectPr>
      </w:pPr>
    </w:p>
    <w:p w14:paraId="6C6382C0" w14:textId="539F981F" w:rsidR="00056DC9" w:rsidRPr="007833D9" w:rsidRDefault="00DD03F9">
      <w:pPr>
        <w:spacing w:before="89"/>
        <w:ind w:left="158"/>
        <w:rPr>
          <w:rFonts w:ascii="Arial"/>
          <w:b/>
          <w:sz w:val="34"/>
        </w:rPr>
      </w:pPr>
      <w:r w:rsidRPr="007833D9">
        <w:rPr>
          <w:rFonts w:ascii="Arial"/>
          <w:b/>
          <w:color w:val="5A5A5A"/>
          <w:sz w:val="34"/>
        </w:rPr>
        <w:t>Version 1.1</w:t>
      </w:r>
    </w:p>
    <w:p w14:paraId="409BFC35" w14:textId="77777777" w:rsidR="00056DC9" w:rsidRPr="007833D9" w:rsidRDefault="00056DC9">
      <w:pPr>
        <w:pStyle w:val="Brdtext"/>
        <w:rPr>
          <w:rFonts w:ascii="Arial"/>
          <w:b/>
          <w:i w:val="0"/>
          <w:sz w:val="38"/>
        </w:rPr>
      </w:pPr>
    </w:p>
    <w:p w14:paraId="3B274BDB" w14:textId="77777777" w:rsidR="00056DC9" w:rsidRPr="007833D9" w:rsidRDefault="00056DC9">
      <w:pPr>
        <w:pStyle w:val="Brdtext"/>
        <w:rPr>
          <w:rFonts w:ascii="Arial"/>
          <w:b/>
          <w:i w:val="0"/>
          <w:sz w:val="38"/>
        </w:rPr>
      </w:pPr>
    </w:p>
    <w:p w14:paraId="6D95D8C9" w14:textId="77777777" w:rsidR="00056DC9" w:rsidRPr="007833D9" w:rsidRDefault="00056DC9">
      <w:pPr>
        <w:pStyle w:val="Brdtext"/>
        <w:rPr>
          <w:rFonts w:ascii="Arial"/>
          <w:b/>
          <w:i w:val="0"/>
          <w:sz w:val="38"/>
        </w:rPr>
      </w:pPr>
    </w:p>
    <w:p w14:paraId="28AA9B1F" w14:textId="77777777" w:rsidR="00056DC9" w:rsidRPr="007833D9" w:rsidRDefault="00DD03F9">
      <w:pPr>
        <w:pStyle w:val="Rubrik1"/>
        <w:spacing w:before="240"/>
        <w:rPr>
          <w:rFonts w:ascii="Arial"/>
        </w:rPr>
      </w:pPr>
      <w:r w:rsidRPr="007833D9">
        <w:rPr>
          <w:rFonts w:ascii="Arial"/>
        </w:rPr>
        <w:t>Versionshantering</w:t>
      </w:r>
    </w:p>
    <w:p w14:paraId="340DB0BB" w14:textId="2C9BCA8C" w:rsidR="00056DC9" w:rsidRPr="007833D9" w:rsidRDefault="00DD03F9">
      <w:pPr>
        <w:spacing w:before="257"/>
        <w:ind w:left="158"/>
        <w:rPr>
          <w:rFonts w:ascii="Arial"/>
          <w:sz w:val="34"/>
        </w:rPr>
      </w:pPr>
      <w:r w:rsidRPr="007833D9">
        <w:br w:type="column"/>
      </w:r>
    </w:p>
    <w:p w14:paraId="0C41BFD1" w14:textId="77777777" w:rsidR="00056DC9" w:rsidRPr="007833D9" w:rsidRDefault="00056DC9">
      <w:pPr>
        <w:rPr>
          <w:rFonts w:ascii="Arial"/>
          <w:sz w:val="34"/>
        </w:rPr>
        <w:sectPr w:rsidR="00056DC9" w:rsidRPr="007833D9">
          <w:type w:val="continuous"/>
          <w:pgSz w:w="11910" w:h="16840"/>
          <w:pgMar w:top="1960" w:right="600" w:bottom="1220" w:left="1260" w:header="720" w:footer="720" w:gutter="0"/>
          <w:cols w:num="2" w:space="720" w:equalWidth="0">
            <w:col w:w="2307" w:space="1091"/>
            <w:col w:w="6652"/>
          </w:cols>
        </w:sectPr>
      </w:pPr>
    </w:p>
    <w:p w14:paraId="51686C26" w14:textId="77777777" w:rsidR="00056DC9" w:rsidRPr="007833D9" w:rsidRDefault="00056DC9">
      <w:pPr>
        <w:pStyle w:val="Brdtext"/>
        <w:spacing w:before="6"/>
        <w:rPr>
          <w:rFonts w:ascii="Arial"/>
          <w:i w:val="0"/>
          <w:sz w:val="17"/>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991"/>
        <w:gridCol w:w="3186"/>
        <w:gridCol w:w="1769"/>
      </w:tblGrid>
      <w:tr w:rsidR="00056DC9" w:rsidRPr="007833D9" w14:paraId="28AB51AF" w14:textId="77777777">
        <w:trPr>
          <w:trHeight w:val="338"/>
        </w:trPr>
        <w:tc>
          <w:tcPr>
            <w:tcW w:w="1130" w:type="dxa"/>
            <w:shd w:val="clear" w:color="auto" w:fill="D9D9D9"/>
          </w:tcPr>
          <w:p w14:paraId="2E09C2A0" w14:textId="77777777" w:rsidR="00056DC9" w:rsidRPr="007833D9" w:rsidRDefault="00DD03F9">
            <w:pPr>
              <w:pStyle w:val="TableParagraph"/>
              <w:spacing w:before="56"/>
              <w:ind w:left="107"/>
              <w:rPr>
                <w:b/>
                <w:sz w:val="17"/>
              </w:rPr>
            </w:pPr>
            <w:r w:rsidRPr="007833D9">
              <w:rPr>
                <w:b/>
                <w:sz w:val="17"/>
              </w:rPr>
              <w:t>Datum</w:t>
            </w:r>
          </w:p>
        </w:tc>
        <w:tc>
          <w:tcPr>
            <w:tcW w:w="991" w:type="dxa"/>
            <w:shd w:val="clear" w:color="auto" w:fill="D9D9D9"/>
          </w:tcPr>
          <w:p w14:paraId="477C3F47" w14:textId="77777777" w:rsidR="00056DC9" w:rsidRPr="007833D9" w:rsidRDefault="00DD03F9">
            <w:pPr>
              <w:pStyle w:val="TableParagraph"/>
              <w:spacing w:before="56"/>
              <w:ind w:left="105"/>
              <w:rPr>
                <w:b/>
                <w:sz w:val="17"/>
              </w:rPr>
            </w:pPr>
            <w:r w:rsidRPr="007833D9">
              <w:rPr>
                <w:b/>
                <w:sz w:val="17"/>
              </w:rPr>
              <w:t>Version</w:t>
            </w:r>
          </w:p>
        </w:tc>
        <w:tc>
          <w:tcPr>
            <w:tcW w:w="3186" w:type="dxa"/>
            <w:shd w:val="clear" w:color="auto" w:fill="D9D9D9"/>
          </w:tcPr>
          <w:p w14:paraId="049467C1" w14:textId="77777777" w:rsidR="00056DC9" w:rsidRPr="007833D9" w:rsidRDefault="00DD03F9">
            <w:pPr>
              <w:pStyle w:val="TableParagraph"/>
              <w:spacing w:before="56"/>
              <w:ind w:left="108"/>
              <w:rPr>
                <w:b/>
                <w:sz w:val="17"/>
              </w:rPr>
            </w:pPr>
            <w:r w:rsidRPr="007833D9">
              <w:rPr>
                <w:b/>
                <w:sz w:val="17"/>
              </w:rPr>
              <w:t>Beskrivning</w:t>
            </w:r>
          </w:p>
        </w:tc>
        <w:tc>
          <w:tcPr>
            <w:tcW w:w="1769" w:type="dxa"/>
            <w:shd w:val="clear" w:color="auto" w:fill="D9D9D9"/>
          </w:tcPr>
          <w:p w14:paraId="4C5D0C3D" w14:textId="77777777" w:rsidR="00056DC9" w:rsidRPr="007833D9" w:rsidRDefault="00DD03F9">
            <w:pPr>
              <w:pStyle w:val="TableParagraph"/>
              <w:spacing w:before="56"/>
              <w:ind w:left="108"/>
              <w:rPr>
                <w:b/>
                <w:sz w:val="17"/>
              </w:rPr>
            </w:pPr>
            <w:r w:rsidRPr="007833D9">
              <w:rPr>
                <w:b/>
                <w:sz w:val="17"/>
              </w:rPr>
              <w:t>Ändrat av</w:t>
            </w:r>
          </w:p>
        </w:tc>
      </w:tr>
      <w:tr w:rsidR="00056DC9" w:rsidRPr="007833D9" w14:paraId="21BF4464" w14:textId="77777777">
        <w:trPr>
          <w:trHeight w:val="337"/>
        </w:trPr>
        <w:tc>
          <w:tcPr>
            <w:tcW w:w="1130" w:type="dxa"/>
          </w:tcPr>
          <w:p w14:paraId="4F697207" w14:textId="77777777" w:rsidR="00056DC9" w:rsidRPr="007833D9" w:rsidRDefault="00DD03F9" w:rsidP="00D340FE">
            <w:pPr>
              <w:pStyle w:val="TableParagraph"/>
              <w:spacing w:before="40" w:after="40"/>
              <w:ind w:left="107"/>
              <w:rPr>
                <w:sz w:val="17"/>
              </w:rPr>
            </w:pPr>
            <w:r w:rsidRPr="007833D9">
              <w:rPr>
                <w:sz w:val="17"/>
              </w:rPr>
              <w:t>2020-04-15</w:t>
            </w:r>
          </w:p>
        </w:tc>
        <w:tc>
          <w:tcPr>
            <w:tcW w:w="991" w:type="dxa"/>
          </w:tcPr>
          <w:p w14:paraId="1B484D03" w14:textId="77777777" w:rsidR="00056DC9" w:rsidRPr="007833D9" w:rsidRDefault="00DD03F9" w:rsidP="00D340FE">
            <w:pPr>
              <w:pStyle w:val="TableParagraph"/>
              <w:spacing w:before="40" w:after="40"/>
              <w:ind w:left="105"/>
              <w:rPr>
                <w:sz w:val="17"/>
              </w:rPr>
            </w:pPr>
            <w:r w:rsidRPr="007833D9">
              <w:rPr>
                <w:sz w:val="17"/>
              </w:rPr>
              <w:t>1.0</w:t>
            </w:r>
          </w:p>
        </w:tc>
        <w:tc>
          <w:tcPr>
            <w:tcW w:w="3186" w:type="dxa"/>
          </w:tcPr>
          <w:p w14:paraId="3FBF3718" w14:textId="77777777" w:rsidR="00056DC9" w:rsidRPr="007833D9" w:rsidRDefault="00DD03F9" w:rsidP="00D340FE">
            <w:pPr>
              <w:pStyle w:val="TableParagraph"/>
              <w:spacing w:before="40" w:after="40"/>
              <w:ind w:left="108"/>
              <w:rPr>
                <w:sz w:val="17"/>
              </w:rPr>
            </w:pPr>
            <w:r w:rsidRPr="007833D9">
              <w:rPr>
                <w:sz w:val="17"/>
              </w:rPr>
              <w:t>Nya anvisningar för parkeringsavtal</w:t>
            </w:r>
          </w:p>
        </w:tc>
        <w:tc>
          <w:tcPr>
            <w:tcW w:w="1769" w:type="dxa"/>
          </w:tcPr>
          <w:p w14:paraId="25B166BE" w14:textId="77777777" w:rsidR="00056DC9" w:rsidRPr="007833D9" w:rsidRDefault="00DD03F9" w:rsidP="00D340FE">
            <w:pPr>
              <w:pStyle w:val="TableParagraph"/>
              <w:spacing w:before="40" w:after="40"/>
              <w:ind w:left="108"/>
              <w:rPr>
                <w:sz w:val="17"/>
              </w:rPr>
            </w:pPr>
            <w:r w:rsidRPr="007833D9">
              <w:rPr>
                <w:sz w:val="17"/>
              </w:rPr>
              <w:t>Oskar Löf</w:t>
            </w:r>
          </w:p>
        </w:tc>
      </w:tr>
      <w:tr w:rsidR="00056DC9" w:rsidRPr="006D22EC" w14:paraId="22159D28" w14:textId="77777777">
        <w:trPr>
          <w:trHeight w:val="340"/>
        </w:trPr>
        <w:tc>
          <w:tcPr>
            <w:tcW w:w="1130" w:type="dxa"/>
          </w:tcPr>
          <w:p w14:paraId="41AF811A" w14:textId="068E81E6" w:rsidR="00056DC9" w:rsidRPr="007833D9" w:rsidRDefault="006D22EC" w:rsidP="00D340FE">
            <w:pPr>
              <w:pStyle w:val="TableParagraph"/>
              <w:spacing w:before="40" w:after="40"/>
              <w:ind w:left="107"/>
              <w:rPr>
                <w:sz w:val="17"/>
              </w:rPr>
            </w:pPr>
            <w:r w:rsidRPr="007833D9">
              <w:rPr>
                <w:sz w:val="17"/>
              </w:rPr>
              <w:t>202</w:t>
            </w:r>
            <w:r w:rsidR="00747CF3">
              <w:rPr>
                <w:sz w:val="17"/>
              </w:rPr>
              <w:t>1</w:t>
            </w:r>
            <w:r w:rsidR="00EF2FAB">
              <w:rPr>
                <w:sz w:val="17"/>
              </w:rPr>
              <w:t>-04-15</w:t>
            </w:r>
          </w:p>
        </w:tc>
        <w:tc>
          <w:tcPr>
            <w:tcW w:w="991" w:type="dxa"/>
          </w:tcPr>
          <w:p w14:paraId="04F894F2" w14:textId="55D3C56C" w:rsidR="00056DC9" w:rsidRPr="007833D9" w:rsidRDefault="006D22EC" w:rsidP="00D340FE">
            <w:pPr>
              <w:pStyle w:val="TableParagraph"/>
              <w:spacing w:before="40" w:after="40"/>
              <w:ind w:left="107"/>
              <w:rPr>
                <w:sz w:val="17"/>
              </w:rPr>
            </w:pPr>
            <w:r w:rsidRPr="007833D9">
              <w:rPr>
                <w:sz w:val="17"/>
              </w:rPr>
              <w:t>1.1</w:t>
            </w:r>
          </w:p>
        </w:tc>
        <w:tc>
          <w:tcPr>
            <w:tcW w:w="3186" w:type="dxa"/>
          </w:tcPr>
          <w:p w14:paraId="4F76BADD" w14:textId="56C0FBE3" w:rsidR="00056DC9" w:rsidRPr="007833D9" w:rsidRDefault="006D22EC" w:rsidP="00D340FE">
            <w:pPr>
              <w:pStyle w:val="TableParagraph"/>
              <w:spacing w:before="40" w:after="40"/>
              <w:ind w:left="107"/>
              <w:rPr>
                <w:sz w:val="17"/>
              </w:rPr>
            </w:pPr>
            <w:r w:rsidRPr="007833D9">
              <w:rPr>
                <w:sz w:val="17"/>
              </w:rPr>
              <w:t>Förtydligande och komplettering</w:t>
            </w:r>
            <w:r w:rsidR="007A06C1" w:rsidRPr="007833D9">
              <w:rPr>
                <w:sz w:val="17"/>
              </w:rPr>
              <w:t xml:space="preserve">ar </w:t>
            </w:r>
            <w:proofErr w:type="gramStart"/>
            <w:r w:rsidR="007A06C1" w:rsidRPr="007833D9">
              <w:rPr>
                <w:sz w:val="17"/>
              </w:rPr>
              <w:t>bl.a.</w:t>
            </w:r>
            <w:proofErr w:type="gramEnd"/>
            <w:r w:rsidRPr="007833D9">
              <w:rPr>
                <w:sz w:val="17"/>
              </w:rPr>
              <w:t xml:space="preserve"> med "Tillägg och ändringar"</w:t>
            </w:r>
          </w:p>
        </w:tc>
        <w:tc>
          <w:tcPr>
            <w:tcW w:w="1769" w:type="dxa"/>
          </w:tcPr>
          <w:p w14:paraId="18EB9DE8" w14:textId="31E132B2" w:rsidR="00056DC9" w:rsidRPr="007833D9" w:rsidRDefault="006D22EC" w:rsidP="00D340FE">
            <w:pPr>
              <w:pStyle w:val="TableParagraph"/>
              <w:spacing w:before="40" w:after="40"/>
              <w:ind w:left="107"/>
              <w:rPr>
                <w:sz w:val="17"/>
              </w:rPr>
            </w:pPr>
            <w:r w:rsidRPr="007833D9">
              <w:rPr>
                <w:sz w:val="17"/>
              </w:rPr>
              <w:t>Oskar Löf</w:t>
            </w:r>
          </w:p>
        </w:tc>
      </w:tr>
    </w:tbl>
    <w:p w14:paraId="2D0CB5BB" w14:textId="77777777" w:rsidR="00056DC9" w:rsidRDefault="00056DC9">
      <w:pPr>
        <w:pStyle w:val="Brdtext"/>
        <w:spacing w:before="5"/>
        <w:rPr>
          <w:rFonts w:ascii="Arial"/>
          <w:i w:val="0"/>
          <w:sz w:val="6"/>
        </w:rPr>
      </w:pPr>
    </w:p>
    <w:p w14:paraId="552EA3CF" w14:textId="77777777" w:rsidR="00056DC9" w:rsidRDefault="00056DC9">
      <w:pPr>
        <w:rPr>
          <w:rFonts w:ascii="Arial" w:hAnsi="Arial"/>
          <w:sz w:val="17"/>
        </w:rPr>
        <w:sectPr w:rsidR="00056DC9">
          <w:type w:val="continuous"/>
          <w:pgSz w:w="11910" w:h="16840"/>
          <w:pgMar w:top="1960" w:right="600" w:bottom="1220" w:left="1260" w:header="720" w:footer="720" w:gutter="0"/>
          <w:cols w:space="720"/>
        </w:sectPr>
      </w:pPr>
    </w:p>
    <w:p w14:paraId="794F1B94" w14:textId="77777777" w:rsidR="00056DC9" w:rsidRDefault="00056DC9">
      <w:pPr>
        <w:pStyle w:val="Brdtext"/>
        <w:rPr>
          <w:rFonts w:ascii="Arial"/>
          <w:i w:val="0"/>
          <w:sz w:val="20"/>
        </w:rPr>
      </w:pPr>
    </w:p>
    <w:p w14:paraId="6AE205BB" w14:textId="77777777" w:rsidR="00056DC9" w:rsidRDefault="00056DC9">
      <w:pPr>
        <w:pStyle w:val="Brdtext"/>
        <w:rPr>
          <w:rFonts w:ascii="Arial"/>
          <w:i w:val="0"/>
          <w:sz w:val="20"/>
        </w:rPr>
      </w:pPr>
    </w:p>
    <w:p w14:paraId="7C02D8A2" w14:textId="77777777" w:rsidR="00056DC9" w:rsidRDefault="00056DC9">
      <w:pPr>
        <w:pStyle w:val="Brdtext"/>
        <w:spacing w:before="6"/>
        <w:rPr>
          <w:rFonts w:ascii="Arial"/>
          <w:i w:val="0"/>
        </w:rPr>
      </w:pPr>
    </w:p>
    <w:p w14:paraId="143DA8E1" w14:textId="77777777" w:rsidR="00056DC9" w:rsidRDefault="00DD03F9" w:rsidP="00A43EA0">
      <w:pPr>
        <w:pStyle w:val="Rubrik1"/>
        <w:spacing w:before="0" w:after="120"/>
        <w:ind w:left="153"/>
      </w:pPr>
      <w:bookmarkStart w:id="0" w:name="Namnlös"/>
      <w:bookmarkEnd w:id="0"/>
      <w:r>
        <w:t>Syfte</w:t>
      </w:r>
    </w:p>
    <w:p w14:paraId="1C84741E" w14:textId="7569B662" w:rsidR="00056DC9" w:rsidRPr="007833D9" w:rsidRDefault="00DD03F9" w:rsidP="00A43EA0">
      <w:pPr>
        <w:pStyle w:val="Rubrik2"/>
        <w:spacing w:before="0" w:after="120"/>
        <w:ind w:left="154" w:right="1041" w:firstLine="0"/>
      </w:pPr>
      <w:r>
        <w:t xml:space="preserve">I samband med en exploatering kan byggaktören </w:t>
      </w:r>
      <w:r w:rsidR="00A43EA0">
        <w:t>tillhandahålla</w:t>
      </w:r>
      <w:r>
        <w:t xml:space="preserve"> </w:t>
      </w:r>
      <w:r w:rsidR="00A43EA0">
        <w:t>bil</w:t>
      </w:r>
      <w:r>
        <w:t xml:space="preserve">parkering </w:t>
      </w:r>
      <w:r w:rsidR="00A43EA0" w:rsidRPr="00EF2FAB">
        <w:t xml:space="preserve">på annans </w:t>
      </w:r>
      <w:r w:rsidR="00A43EA0">
        <w:t xml:space="preserve">fastighet i en </w:t>
      </w:r>
      <w:r w:rsidR="00A43EA0" w:rsidRPr="00EF2FAB">
        <w:t>befintlig eller ny parkeringsanläggning</w:t>
      </w:r>
      <w:r w:rsidR="00EF2FAB" w:rsidRPr="007833D9">
        <w:t xml:space="preserve">. </w:t>
      </w:r>
      <w:r w:rsidR="00EF2FAB">
        <w:t xml:space="preserve">Avtal </w:t>
      </w:r>
      <w:r w:rsidR="00A43EA0">
        <w:t xml:space="preserve">om detta </w:t>
      </w:r>
      <w:r w:rsidR="00EF2FAB">
        <w:t>ska tecknas</w:t>
      </w:r>
      <w:r>
        <w:t xml:space="preserve"> på 25 år för att </w:t>
      </w:r>
      <w:proofErr w:type="gramStart"/>
      <w:r w:rsidR="00A43EA0">
        <w:t>bl.a.</w:t>
      </w:r>
      <w:proofErr w:type="gramEnd"/>
      <w:r w:rsidR="00A43EA0">
        <w:t xml:space="preserve"> </w:t>
      </w:r>
      <w:r>
        <w:t xml:space="preserve">visa antalet </w:t>
      </w:r>
      <w:r w:rsidRPr="007833D9">
        <w:t>platser/parkeringstillstånd, var de finns och hur länge de är tillgängliga för byggaktörens fastighet.</w:t>
      </w:r>
      <w:r w:rsidR="00003FF4" w:rsidRPr="007833D9">
        <w:t xml:space="preserve"> </w:t>
      </w:r>
    </w:p>
    <w:p w14:paraId="2067551A" w14:textId="723AC56E" w:rsidR="00056DC9" w:rsidRPr="007833D9" w:rsidRDefault="00EF2FAB" w:rsidP="00A43EA0">
      <w:pPr>
        <w:spacing w:after="120"/>
        <w:ind w:left="154" w:right="821"/>
        <w:rPr>
          <w:sz w:val="24"/>
        </w:rPr>
      </w:pPr>
      <w:r>
        <w:rPr>
          <w:color w:val="201D1E"/>
          <w:sz w:val="24"/>
        </w:rPr>
        <w:t>A</w:t>
      </w:r>
      <w:r w:rsidR="00DD03F9" w:rsidRPr="007833D9">
        <w:rPr>
          <w:color w:val="201D1E"/>
          <w:sz w:val="24"/>
        </w:rPr>
        <w:t>vtalet ska finnas som utkast inför granskningen och vara signerat inför antagandet. Avtalet ska finnas med bland bygglovshandlingarna för att de ska vara kompletta.</w:t>
      </w:r>
    </w:p>
    <w:p w14:paraId="33C425CD" w14:textId="79700C24" w:rsidR="00056DC9" w:rsidRPr="006D22EC" w:rsidRDefault="00DD03F9" w:rsidP="00A43EA0">
      <w:pPr>
        <w:spacing w:after="120"/>
        <w:ind w:left="154" w:right="85"/>
        <w:rPr>
          <w:sz w:val="24"/>
        </w:rPr>
      </w:pPr>
      <w:r w:rsidRPr="007833D9">
        <w:rPr>
          <w:sz w:val="24"/>
        </w:rPr>
        <w:t xml:space="preserve">Detta dokument är en checklista med de frågor som staden anser att ett avtal för nyttjanderätt </w:t>
      </w:r>
      <w:r w:rsidR="00EF2FAB">
        <w:rPr>
          <w:sz w:val="24"/>
        </w:rPr>
        <w:t xml:space="preserve">eller parkeringsköp </w:t>
      </w:r>
      <w:r w:rsidRPr="007833D9">
        <w:rPr>
          <w:sz w:val="24"/>
        </w:rPr>
        <w:t>av parkeringsplatser ska innehålla. Dokumentet kan användas av både staden för kontroll av parkeringsavtal samt av byggaktörer som ska skriva avtal. Dokumentet innehåller också kursiverade exempeltexter som kan användas.</w:t>
      </w:r>
    </w:p>
    <w:p w14:paraId="33BA7F77" w14:textId="77777777" w:rsidR="00056DC9" w:rsidRDefault="00056DC9" w:rsidP="00A43EA0">
      <w:pPr>
        <w:pStyle w:val="Brdtext"/>
        <w:spacing w:before="5"/>
        <w:ind w:left="154"/>
        <w:rPr>
          <w:sz w:val="15"/>
        </w:rPr>
      </w:pPr>
    </w:p>
    <w:p w14:paraId="551EE3C4" w14:textId="77777777" w:rsidR="00A43EA0" w:rsidRDefault="00A43EA0">
      <w:pPr>
        <w:rPr>
          <w:b/>
          <w:bCs/>
          <w:sz w:val="24"/>
          <w:szCs w:val="24"/>
        </w:rPr>
      </w:pPr>
      <w:r>
        <w:br w:type="page"/>
      </w:r>
    </w:p>
    <w:p w14:paraId="32E44A1B" w14:textId="77777777" w:rsidR="00A43EA0" w:rsidRDefault="00A43EA0">
      <w:pPr>
        <w:pStyle w:val="Rubrik1"/>
        <w:spacing w:before="90"/>
      </w:pPr>
    </w:p>
    <w:p w14:paraId="14B8B719" w14:textId="5A8EC9E5" w:rsidR="00056DC9" w:rsidRPr="007833D9" w:rsidRDefault="00DD03F9">
      <w:pPr>
        <w:pStyle w:val="Rubrik1"/>
        <w:spacing w:before="90"/>
      </w:pPr>
      <w:r w:rsidRPr="007833D9">
        <w:t>Parter</w:t>
      </w:r>
    </w:p>
    <w:p w14:paraId="0D54FCC6" w14:textId="77777777" w:rsidR="00056DC9" w:rsidRPr="007833D9" w:rsidRDefault="00DD03F9">
      <w:pPr>
        <w:pStyle w:val="Rubrik2"/>
        <w:numPr>
          <w:ilvl w:val="0"/>
          <w:numId w:val="2"/>
        </w:numPr>
        <w:tabs>
          <w:tab w:val="left" w:pos="443"/>
        </w:tabs>
      </w:pPr>
      <w:r w:rsidRPr="007833D9">
        <w:t xml:space="preserve">Vilka är de ingående parterna (namn, adress och </w:t>
      </w:r>
      <w:proofErr w:type="spellStart"/>
      <w:r w:rsidRPr="007833D9">
        <w:t>org</w:t>
      </w:r>
      <w:proofErr w:type="spellEnd"/>
      <w:r w:rsidRPr="007833D9">
        <w:rPr>
          <w:spacing w:val="-6"/>
        </w:rPr>
        <w:t xml:space="preserve"> </w:t>
      </w:r>
      <w:r w:rsidRPr="007833D9">
        <w:t>nr)?</w:t>
      </w:r>
    </w:p>
    <w:p w14:paraId="1071DE5F" w14:textId="77777777" w:rsidR="00056DC9" w:rsidRPr="007833D9" w:rsidRDefault="00DD03F9">
      <w:pPr>
        <w:pStyle w:val="Liststycke"/>
        <w:numPr>
          <w:ilvl w:val="0"/>
          <w:numId w:val="2"/>
        </w:numPr>
        <w:tabs>
          <w:tab w:val="left" w:pos="443"/>
        </w:tabs>
        <w:spacing w:before="1"/>
        <w:rPr>
          <w:sz w:val="24"/>
        </w:rPr>
      </w:pPr>
      <w:r w:rsidRPr="007833D9">
        <w:rPr>
          <w:sz w:val="24"/>
        </w:rPr>
        <w:t>Vad deras roll i</w:t>
      </w:r>
      <w:r w:rsidRPr="007833D9">
        <w:rPr>
          <w:spacing w:val="-1"/>
          <w:sz w:val="24"/>
        </w:rPr>
        <w:t xml:space="preserve"> </w:t>
      </w:r>
      <w:r w:rsidRPr="007833D9">
        <w:rPr>
          <w:sz w:val="24"/>
        </w:rPr>
        <w:t>avtalet?</w:t>
      </w:r>
    </w:p>
    <w:p w14:paraId="7B6C9CF4" w14:textId="72BC970C" w:rsidR="00056DC9" w:rsidRPr="007833D9" w:rsidRDefault="00DD03F9">
      <w:pPr>
        <w:pStyle w:val="Brdtext"/>
        <w:spacing w:before="119"/>
        <w:ind w:left="442" w:right="2509" w:firstLine="55"/>
      </w:pPr>
      <w:r w:rsidRPr="007833D9">
        <w:t>[Kund], organisationsnummer [NNNNNN-NNNN], [Adress], [NNN NN] [Stad] (”</w:t>
      </w:r>
      <w:r w:rsidR="006D22EC" w:rsidRPr="007833D9">
        <w:t>Byggaktören</w:t>
      </w:r>
      <w:r w:rsidRPr="007833D9">
        <w:t>”); och</w:t>
      </w:r>
    </w:p>
    <w:p w14:paraId="10CE308F" w14:textId="77777777" w:rsidR="00056DC9" w:rsidRPr="007833D9" w:rsidRDefault="00DD03F9">
      <w:pPr>
        <w:pStyle w:val="Brdtext"/>
        <w:spacing w:before="118" w:line="244" w:lineRule="auto"/>
        <w:ind w:left="442" w:right="1489" w:firstLine="55"/>
      </w:pPr>
      <w:r w:rsidRPr="007833D9">
        <w:t>[Parkeringsaktör], organisationsnummer [NNNNNN-NNNN], [Adress], [NNN NN] [Stad], (”[Parkeringsaktör]”).</w:t>
      </w:r>
    </w:p>
    <w:p w14:paraId="5129916D" w14:textId="77777777" w:rsidR="00056DC9" w:rsidRPr="007833D9" w:rsidRDefault="00DD03F9">
      <w:pPr>
        <w:pStyle w:val="Rubrik1"/>
        <w:spacing w:before="110"/>
      </w:pPr>
      <w:r w:rsidRPr="007833D9">
        <w:t>Bakgrund</w:t>
      </w:r>
    </w:p>
    <w:p w14:paraId="42BCD445" w14:textId="77777777" w:rsidR="00056DC9" w:rsidRPr="007833D9" w:rsidRDefault="00DD03F9">
      <w:pPr>
        <w:pStyle w:val="Rubrik2"/>
        <w:numPr>
          <w:ilvl w:val="0"/>
          <w:numId w:val="2"/>
        </w:numPr>
        <w:tabs>
          <w:tab w:val="left" w:pos="443"/>
        </w:tabs>
      </w:pPr>
      <w:r w:rsidRPr="007833D9">
        <w:t>Vad föranledde detta</w:t>
      </w:r>
      <w:r w:rsidRPr="007833D9">
        <w:rPr>
          <w:spacing w:val="-4"/>
        </w:rPr>
        <w:t xml:space="preserve"> </w:t>
      </w:r>
      <w:r w:rsidRPr="007833D9">
        <w:t>avtal?</w:t>
      </w:r>
    </w:p>
    <w:p w14:paraId="61283474" w14:textId="77777777" w:rsidR="00056DC9" w:rsidRPr="007833D9" w:rsidRDefault="00DD03F9">
      <w:pPr>
        <w:pStyle w:val="Liststycke"/>
        <w:numPr>
          <w:ilvl w:val="0"/>
          <w:numId w:val="2"/>
        </w:numPr>
        <w:tabs>
          <w:tab w:val="left" w:pos="443"/>
        </w:tabs>
        <w:spacing w:before="1"/>
        <w:rPr>
          <w:sz w:val="24"/>
        </w:rPr>
      </w:pPr>
      <w:r w:rsidRPr="007833D9">
        <w:rPr>
          <w:sz w:val="24"/>
        </w:rPr>
        <w:t>Varför behövs</w:t>
      </w:r>
      <w:r w:rsidRPr="007833D9">
        <w:rPr>
          <w:spacing w:val="-1"/>
          <w:sz w:val="24"/>
        </w:rPr>
        <w:t xml:space="preserve"> </w:t>
      </w:r>
      <w:r w:rsidRPr="007833D9">
        <w:rPr>
          <w:sz w:val="24"/>
        </w:rPr>
        <w:t>det?</w:t>
      </w:r>
    </w:p>
    <w:p w14:paraId="5E713ABA" w14:textId="77777777" w:rsidR="00056DC9" w:rsidRPr="007833D9" w:rsidRDefault="00DD03F9">
      <w:pPr>
        <w:pStyle w:val="Brdtext"/>
        <w:spacing w:before="117" w:line="244" w:lineRule="auto"/>
        <w:ind w:left="442" w:right="1400"/>
      </w:pPr>
      <w:r w:rsidRPr="007833D9">
        <w:t>[Parkeringsaktören] är lagfaren ägare till parkeringen på fastigheten [fastighetsbeteckning] (”Fastigheten”).</w:t>
      </w:r>
    </w:p>
    <w:p w14:paraId="38E6E3B0" w14:textId="77777777" w:rsidR="00056DC9" w:rsidRPr="007833D9" w:rsidRDefault="00DD03F9">
      <w:pPr>
        <w:pStyle w:val="Brdtext"/>
        <w:spacing w:before="113"/>
        <w:ind w:left="442"/>
      </w:pPr>
      <w:r w:rsidRPr="007833D9">
        <w:t>Avtalet är kopplat till detaljplan/bygglov …</w:t>
      </w:r>
    </w:p>
    <w:p w14:paraId="0CB9A2EB" w14:textId="77777777" w:rsidR="00056DC9" w:rsidRPr="007833D9" w:rsidRDefault="00DD03F9">
      <w:pPr>
        <w:pStyle w:val="Brdtext"/>
        <w:spacing w:before="119" w:line="242" w:lineRule="auto"/>
        <w:ind w:left="442" w:right="1491"/>
      </w:pPr>
      <w:r w:rsidRPr="007833D9">
        <w:t>Fastigheten … ingår i arbetet med ovannämnda detaljplan. Syftet med detaljplanen är att möjliggöra ... För denna detaljplan innebär det att behov av ... nya parkeringsplatser måste tillgodoses. Detta kan tillgodoses i en intilliggande anläggning med lediga platser.</w:t>
      </w:r>
    </w:p>
    <w:p w14:paraId="48ABCBE4" w14:textId="03FE0F99" w:rsidR="00056DC9" w:rsidRPr="007833D9" w:rsidRDefault="006D22EC">
      <w:pPr>
        <w:pStyle w:val="Brdtext"/>
        <w:spacing w:before="112"/>
        <w:ind w:left="442" w:right="954"/>
      </w:pPr>
      <w:r w:rsidRPr="007833D9">
        <w:t>Byggaktören</w:t>
      </w:r>
      <w:r w:rsidR="00DD03F9" w:rsidRPr="007833D9">
        <w:t xml:space="preserve"> ska ansöka om bygglov avseende Fastigheten. För att erhålla bygglov måste behovet av parkeringsplatser, enligt 8 kap. 9 § Plan- och bygglag (2010:900), tillgodoses. Genom detta Avtal åtar sig [Parkeringsaktör] att tillhandahålla det lägsta antalet parkeringsplatser som krävs för aktuellt bygglov (”Platserna”) exklusive tillgänglighetsplatser för rörelsehindrade. Det är således inte tillåtet för </w:t>
      </w:r>
      <w:r w:rsidRPr="007833D9">
        <w:t>Byggaktören</w:t>
      </w:r>
      <w:r w:rsidR="00DD03F9" w:rsidRPr="007833D9">
        <w:t xml:space="preserve"> att uppfylla bygglovskravet avseende Platserna på annat sätt än genom detta Avtal. [Parkeringsaktör] är genom detta Avtal inte skyldig att tillhandahålla ytterligare parkeringsplatser än Platserna.</w:t>
      </w:r>
    </w:p>
    <w:p w14:paraId="01B9BE5A" w14:textId="77777777" w:rsidR="00056DC9" w:rsidRPr="007833D9" w:rsidRDefault="00DD03F9">
      <w:pPr>
        <w:pStyle w:val="Rubrik1"/>
      </w:pPr>
      <w:r w:rsidRPr="007833D9">
        <w:t>Rätten till parkering</w:t>
      </w:r>
    </w:p>
    <w:p w14:paraId="4DC831F9" w14:textId="77777777" w:rsidR="00056DC9" w:rsidRPr="007833D9" w:rsidRDefault="00DD03F9">
      <w:pPr>
        <w:pStyle w:val="Rubrik2"/>
        <w:numPr>
          <w:ilvl w:val="0"/>
          <w:numId w:val="2"/>
        </w:numPr>
        <w:tabs>
          <w:tab w:val="left" w:pos="443"/>
        </w:tabs>
        <w:spacing w:before="122"/>
      </w:pPr>
      <w:r w:rsidRPr="007833D9">
        <w:t>Hur många platser/parkeringstillstånd regleras i</w:t>
      </w:r>
      <w:r w:rsidRPr="007833D9">
        <w:rPr>
          <w:spacing w:val="-3"/>
        </w:rPr>
        <w:t xml:space="preserve"> </w:t>
      </w:r>
      <w:r w:rsidRPr="007833D9">
        <w:t>avtalet?</w:t>
      </w:r>
    </w:p>
    <w:p w14:paraId="14320EE7" w14:textId="77777777" w:rsidR="00056DC9" w:rsidRPr="007833D9" w:rsidRDefault="00DD03F9">
      <w:pPr>
        <w:pStyle w:val="Brdtext"/>
        <w:spacing w:before="116" w:line="242" w:lineRule="auto"/>
        <w:ind w:left="442" w:right="1173"/>
      </w:pPr>
      <w:r w:rsidRPr="007833D9">
        <w:t>[Parkeringsaktör] åtar sig, under avtalstiden, att tillse att hyresgäster och bostadsrättshavare i Fastigheten (”Hyresgästerna”) ges rätt att mot hyra lösa det antal parkeringstillstånd som motsvarar Platserna (”Platsgarantin”).</w:t>
      </w:r>
    </w:p>
    <w:p w14:paraId="5F727E8C" w14:textId="25D3B1F8" w:rsidR="00056DC9" w:rsidRPr="007833D9" w:rsidRDefault="006D22EC">
      <w:pPr>
        <w:pStyle w:val="Brdtext"/>
        <w:spacing w:before="112"/>
        <w:ind w:left="442" w:right="911"/>
      </w:pPr>
      <w:r w:rsidRPr="007833D9">
        <w:t>Byggaktören</w:t>
      </w:r>
      <w:r w:rsidR="00DD03F9" w:rsidRPr="007833D9">
        <w:t xml:space="preserve"> har genom detta Avtal </w:t>
      </w:r>
      <w:proofErr w:type="gramStart"/>
      <w:r w:rsidR="00DD03F9" w:rsidRPr="007833D9">
        <w:t>vare sig äganderätt eller</w:t>
      </w:r>
      <w:proofErr w:type="gramEnd"/>
      <w:r w:rsidR="00DD03F9" w:rsidRPr="007833D9">
        <w:t xml:space="preserve"> nyttjanderätt till Platserna. Detta Avtal avser endast att reglera rätten att mot erläggande av hyra lösa parkeringstillstånd motsvarande Platsantalet i enlighet med Platsgarantin. Övriga parkeringsplatser på P-fastigheten ingår således inte i Platsgarantin och regleras inte av detta Avtal.</w:t>
      </w:r>
    </w:p>
    <w:p w14:paraId="466D9767" w14:textId="77777777" w:rsidR="00056DC9" w:rsidRPr="007833D9" w:rsidRDefault="00DD03F9">
      <w:pPr>
        <w:pStyle w:val="Rubrik1"/>
        <w:spacing w:before="122"/>
      </w:pPr>
      <w:r w:rsidRPr="007833D9">
        <w:t>Platsernas läge</w:t>
      </w:r>
    </w:p>
    <w:p w14:paraId="75561C63" w14:textId="77777777" w:rsidR="00056DC9" w:rsidRPr="007833D9" w:rsidRDefault="00DD03F9">
      <w:pPr>
        <w:pStyle w:val="Rubrik2"/>
        <w:numPr>
          <w:ilvl w:val="0"/>
          <w:numId w:val="2"/>
        </w:numPr>
        <w:tabs>
          <w:tab w:val="left" w:pos="443"/>
        </w:tabs>
        <w:spacing w:before="122"/>
      </w:pPr>
      <w:r w:rsidRPr="007833D9">
        <w:t>Var finns platserna (adress,</w:t>
      </w:r>
      <w:r w:rsidRPr="007833D9">
        <w:rPr>
          <w:spacing w:val="-3"/>
        </w:rPr>
        <w:t xml:space="preserve"> </w:t>
      </w:r>
      <w:r w:rsidRPr="007833D9">
        <w:t>fastighetsbeteckning)?</w:t>
      </w:r>
    </w:p>
    <w:p w14:paraId="038BF73B" w14:textId="77777777" w:rsidR="00056DC9" w:rsidRPr="007833D9" w:rsidRDefault="00DD03F9">
      <w:pPr>
        <w:pStyle w:val="Brdtext"/>
        <w:spacing w:before="116"/>
        <w:ind w:left="442" w:right="1087"/>
      </w:pPr>
      <w:r w:rsidRPr="007833D9">
        <w:t xml:space="preserve">Platserna kommer att anordnas inom </w:t>
      </w:r>
      <w:proofErr w:type="spellStart"/>
      <w:r w:rsidRPr="007833D9">
        <w:t>rödmarkerat</w:t>
      </w:r>
      <w:proofErr w:type="spellEnd"/>
      <w:r w:rsidRPr="007833D9">
        <w:t xml:space="preserve"> område på Bilaga 3.1 [i anläggning X] på P- fastigheten (”Anläggningen”).</w:t>
      </w:r>
    </w:p>
    <w:p w14:paraId="2B985040" w14:textId="77777777" w:rsidR="00056DC9" w:rsidRPr="007833D9" w:rsidRDefault="00DD03F9">
      <w:pPr>
        <w:pStyle w:val="Brdtext"/>
        <w:spacing w:before="121"/>
        <w:ind w:left="442" w:right="832"/>
      </w:pPr>
      <w:r w:rsidRPr="007833D9">
        <w:t>Platserna avser inte specifika eller särskilt markerade platser. Platserna kan komma att samnyttjas för annan typ av parkering.</w:t>
      </w:r>
    </w:p>
    <w:p w14:paraId="0D4B7B79" w14:textId="77777777" w:rsidR="00056DC9" w:rsidRPr="007833D9" w:rsidRDefault="00056DC9">
      <w:pPr>
        <w:sectPr w:rsidR="00056DC9" w:rsidRPr="007833D9">
          <w:pgSz w:w="11910" w:h="16840"/>
          <w:pgMar w:top="1960" w:right="600" w:bottom="1220" w:left="1260" w:header="737" w:footer="1021" w:gutter="0"/>
          <w:cols w:space="720"/>
        </w:sectPr>
      </w:pPr>
    </w:p>
    <w:p w14:paraId="23CC8ABB" w14:textId="77777777" w:rsidR="00056DC9" w:rsidRPr="007833D9" w:rsidRDefault="00056DC9">
      <w:pPr>
        <w:pStyle w:val="Brdtext"/>
        <w:spacing w:before="5"/>
        <w:rPr>
          <w:sz w:val="15"/>
        </w:rPr>
      </w:pPr>
    </w:p>
    <w:p w14:paraId="78F2DD21" w14:textId="77777777" w:rsidR="00056DC9" w:rsidRPr="007833D9" w:rsidRDefault="00DD03F9">
      <w:pPr>
        <w:pStyle w:val="Rubrik1"/>
        <w:spacing w:before="90"/>
      </w:pPr>
      <w:r w:rsidRPr="007833D9">
        <w:t>Iordningsställande av parkeringsanläggning</w:t>
      </w:r>
    </w:p>
    <w:p w14:paraId="181A39D8" w14:textId="77777777" w:rsidR="00056DC9" w:rsidRPr="007833D9" w:rsidRDefault="00DD03F9">
      <w:pPr>
        <w:pStyle w:val="Rubrik2"/>
        <w:numPr>
          <w:ilvl w:val="0"/>
          <w:numId w:val="2"/>
        </w:numPr>
        <w:tabs>
          <w:tab w:val="left" w:pos="443"/>
        </w:tabs>
        <w:spacing w:before="122"/>
      </w:pPr>
      <w:r w:rsidRPr="007833D9">
        <w:t>När ska platserna kunna tas i</w:t>
      </w:r>
      <w:r w:rsidRPr="007833D9">
        <w:rPr>
          <w:spacing w:val="-5"/>
        </w:rPr>
        <w:t xml:space="preserve"> </w:t>
      </w:r>
      <w:r w:rsidRPr="007833D9">
        <w:t>bruk?</w:t>
      </w:r>
    </w:p>
    <w:p w14:paraId="4129DAE0" w14:textId="74A27A1F" w:rsidR="00056DC9" w:rsidRPr="007833D9" w:rsidRDefault="00003FF4">
      <w:pPr>
        <w:pStyle w:val="Brdtext"/>
        <w:spacing w:before="116" w:line="244" w:lineRule="auto"/>
        <w:ind w:left="442" w:right="1112"/>
      </w:pPr>
      <w:r w:rsidRPr="007833D9">
        <w:t xml:space="preserve">För befintliga anläggningar anges en tidpunkt och för nya anläggningar att anläggningen </w:t>
      </w:r>
      <w:r w:rsidR="00DD03F9" w:rsidRPr="007833D9">
        <w:t>kommer att uppföras av [Parkeringsaktör] och beräknas tas i drift senast per den [datum] (”Utlovad tid”).</w:t>
      </w:r>
    </w:p>
    <w:p w14:paraId="7DBEA12F" w14:textId="3D03A63B" w:rsidR="00056DC9" w:rsidRPr="007833D9" w:rsidRDefault="00DD03F9">
      <w:pPr>
        <w:pStyle w:val="Brdtext"/>
        <w:spacing w:before="111"/>
        <w:ind w:left="442" w:right="1002"/>
      </w:pPr>
      <w:r w:rsidRPr="007833D9">
        <w:t>För det fall Anläggningen inte färdigställts inom Utlovad tid är [Parkeringsaktör] skyldigt att till Hyresgästerna erbjuda parkeringstillstånd på en eller flera tillfälliga parkeringsytor till ett antal motsvarande Platsgarantin. Den tillfälliga parkeringen ska finnas på rimligt gångavstånd från Fastigheten och ska vara tillgänglig för Hyresgästerna fram till dess att Anläggningen färdigställts.</w:t>
      </w:r>
    </w:p>
    <w:p w14:paraId="153A71CD" w14:textId="77777777" w:rsidR="00056DC9" w:rsidRPr="007833D9" w:rsidRDefault="00DD03F9">
      <w:pPr>
        <w:pStyle w:val="Rubrik1"/>
        <w:spacing w:before="120"/>
      </w:pPr>
      <w:r w:rsidRPr="007833D9">
        <w:t>Överlåtelse av avtalet</w:t>
      </w:r>
    </w:p>
    <w:p w14:paraId="7E2C8456" w14:textId="77777777" w:rsidR="00056DC9" w:rsidRPr="007833D9" w:rsidRDefault="00DD03F9">
      <w:pPr>
        <w:pStyle w:val="Rubrik2"/>
        <w:numPr>
          <w:ilvl w:val="0"/>
          <w:numId w:val="2"/>
        </w:numPr>
        <w:tabs>
          <w:tab w:val="left" w:pos="501"/>
          <w:tab w:val="left" w:pos="503"/>
        </w:tabs>
        <w:spacing w:before="123"/>
        <w:ind w:left="502" w:hanging="344"/>
      </w:pPr>
      <w:r w:rsidRPr="007833D9">
        <w:t>Vilka villkor finns för en</w:t>
      </w:r>
      <w:r w:rsidRPr="007833D9">
        <w:rPr>
          <w:spacing w:val="-2"/>
        </w:rPr>
        <w:t xml:space="preserve"> </w:t>
      </w:r>
      <w:r w:rsidRPr="007833D9">
        <w:t>överlåtelse?</w:t>
      </w:r>
    </w:p>
    <w:p w14:paraId="0CDDC04C" w14:textId="3FA24CD4" w:rsidR="00056DC9" w:rsidRPr="007833D9" w:rsidRDefault="00DD03F9">
      <w:pPr>
        <w:pStyle w:val="Brdtext"/>
        <w:spacing w:before="116"/>
        <w:ind w:left="442" w:right="1259" w:firstLine="55"/>
      </w:pPr>
      <w:r w:rsidRPr="007833D9">
        <w:t xml:space="preserve">[Parkeringsaktör]s rättigheter och skyldigheter enligt detta Avtal får, vid överlåtelse av Anläggningen eller P-fastigheten, utan </w:t>
      </w:r>
      <w:r w:rsidR="006D22EC" w:rsidRPr="007833D9">
        <w:t>Byggaktören</w:t>
      </w:r>
      <w:r w:rsidR="00003FF4" w:rsidRPr="007833D9">
        <w:t>s</w:t>
      </w:r>
      <w:r w:rsidRPr="007833D9">
        <w:t xml:space="preserve"> hörande överlåtas på det bolag som förvärvar Anläggningen eller P-fastigheten.</w:t>
      </w:r>
      <w:r w:rsidR="00003FF4" w:rsidRPr="007833D9">
        <w:t xml:space="preserve"> Byggintressenten har rätt att överlåta avtalet till </w:t>
      </w:r>
      <w:proofErr w:type="gramStart"/>
      <w:r w:rsidR="00003FF4" w:rsidRPr="007833D9">
        <w:t>t.ex.</w:t>
      </w:r>
      <w:proofErr w:type="gramEnd"/>
      <w:r w:rsidR="00003FF4" w:rsidRPr="007833D9">
        <w:t xml:space="preserve"> den bostadsrättsförening som bildas eller till ett helägt dotterbolag.</w:t>
      </w:r>
    </w:p>
    <w:p w14:paraId="3226CA33" w14:textId="22840013" w:rsidR="00056DC9" w:rsidRPr="007833D9" w:rsidRDefault="006D22EC">
      <w:pPr>
        <w:pStyle w:val="Brdtext"/>
        <w:spacing w:before="122"/>
        <w:ind w:left="442" w:right="1540"/>
      </w:pPr>
      <w:r w:rsidRPr="007833D9">
        <w:t>Byggaktören</w:t>
      </w:r>
      <w:r w:rsidR="00DD03F9" w:rsidRPr="007833D9">
        <w:t xml:space="preserve"> får inte överlåta sina rättigheter eller skyldigheter enligt detta Avtal utan föregående skriftligt medgivande från [Parkeringsaktör].</w:t>
      </w:r>
    </w:p>
    <w:p w14:paraId="1527CEE9" w14:textId="3A8CEB5F" w:rsidR="00056DC9" w:rsidRPr="007833D9" w:rsidRDefault="00DD03F9">
      <w:pPr>
        <w:pStyle w:val="Brdtext"/>
        <w:spacing w:before="118"/>
        <w:ind w:left="442" w:right="1015"/>
      </w:pPr>
      <w:r w:rsidRPr="007833D9">
        <w:t>En eventuell överlåtelse enligt ovanstående punkter befriar inte överlåtande part från sina skyldigheter enligt detta Avtal, utan överlåtande part svarar solidariskt med förvärvande part för fullgörandet av alla åtaganden enligt detta Avtal, även efter överlåtelsen.</w:t>
      </w:r>
    </w:p>
    <w:p w14:paraId="333985F4" w14:textId="77777777" w:rsidR="00056DC9" w:rsidRPr="007833D9" w:rsidRDefault="00DD03F9">
      <w:pPr>
        <w:pStyle w:val="Rubrik1"/>
        <w:spacing w:before="122"/>
      </w:pPr>
      <w:r w:rsidRPr="007833D9">
        <w:t>Avtalets giltighet</w:t>
      </w:r>
    </w:p>
    <w:p w14:paraId="40D4BC27" w14:textId="77777777" w:rsidR="00056DC9" w:rsidRPr="007833D9" w:rsidRDefault="00DD03F9">
      <w:pPr>
        <w:pStyle w:val="Rubrik2"/>
        <w:numPr>
          <w:ilvl w:val="0"/>
          <w:numId w:val="2"/>
        </w:numPr>
        <w:tabs>
          <w:tab w:val="left" w:pos="443"/>
        </w:tabs>
        <w:spacing w:before="122"/>
      </w:pPr>
      <w:r w:rsidRPr="007833D9">
        <w:t>Hur är avtalet kopplat till detaljplanen och</w:t>
      </w:r>
      <w:r w:rsidRPr="007833D9">
        <w:rPr>
          <w:spacing w:val="-2"/>
        </w:rPr>
        <w:t xml:space="preserve"> </w:t>
      </w:r>
      <w:r w:rsidRPr="007833D9">
        <w:t>bygglovet?</w:t>
      </w:r>
    </w:p>
    <w:p w14:paraId="3C430E31" w14:textId="12DFC6C8" w:rsidR="00056DC9" w:rsidRPr="007833D9" w:rsidRDefault="00DD03F9">
      <w:pPr>
        <w:pStyle w:val="Brdtext"/>
        <w:spacing w:before="117"/>
        <w:ind w:left="442" w:right="873"/>
      </w:pPr>
      <w:r w:rsidRPr="007833D9">
        <w:t xml:space="preserve">Detta Avtal är för sin giltighet beroende av att Byggnadsnämnden meddelar bygglov för uppförande av </w:t>
      </w:r>
      <w:r w:rsidR="001B11CD" w:rsidRPr="007833D9">
        <w:t>parkeringsa</w:t>
      </w:r>
      <w:r w:rsidRPr="007833D9">
        <w:t>nläggningen samt att detsamma vinner laga kraft. För det fall angiven giltighetsförutsättning inte uppfylls är detta Avtal till alla delar förfallet utan rätt till ersättning för någondera parten.</w:t>
      </w:r>
    </w:p>
    <w:p w14:paraId="73844876" w14:textId="77777777" w:rsidR="00056DC9" w:rsidRPr="007833D9" w:rsidRDefault="00DD03F9">
      <w:pPr>
        <w:pStyle w:val="Rubrik1"/>
        <w:spacing w:before="119"/>
      </w:pPr>
      <w:r w:rsidRPr="007833D9">
        <w:t>Avtalstid</w:t>
      </w:r>
    </w:p>
    <w:p w14:paraId="34DCCED4" w14:textId="77777777" w:rsidR="00056DC9" w:rsidRPr="007833D9" w:rsidRDefault="00DD03F9">
      <w:pPr>
        <w:pStyle w:val="Rubrik2"/>
        <w:numPr>
          <w:ilvl w:val="0"/>
          <w:numId w:val="2"/>
        </w:numPr>
        <w:tabs>
          <w:tab w:val="left" w:pos="443"/>
        </w:tabs>
      </w:pPr>
      <w:r w:rsidRPr="007833D9">
        <w:t>Vilken är avtalstiden och</w:t>
      </w:r>
      <w:r w:rsidRPr="007833D9">
        <w:rPr>
          <w:spacing w:val="1"/>
        </w:rPr>
        <w:t xml:space="preserve"> </w:t>
      </w:r>
      <w:r w:rsidRPr="007833D9">
        <w:t>förlängningstiden?</w:t>
      </w:r>
    </w:p>
    <w:p w14:paraId="15F76D84" w14:textId="77777777" w:rsidR="00056DC9" w:rsidRPr="007833D9" w:rsidRDefault="00DD03F9">
      <w:pPr>
        <w:pStyle w:val="Liststycke"/>
        <w:numPr>
          <w:ilvl w:val="0"/>
          <w:numId w:val="2"/>
        </w:numPr>
        <w:tabs>
          <w:tab w:val="left" w:pos="443"/>
        </w:tabs>
        <w:spacing w:before="3"/>
        <w:rPr>
          <w:sz w:val="24"/>
        </w:rPr>
      </w:pPr>
      <w:r w:rsidRPr="007833D9">
        <w:rPr>
          <w:sz w:val="24"/>
        </w:rPr>
        <w:t>Förlängning</w:t>
      </w:r>
    </w:p>
    <w:p w14:paraId="503113E7" w14:textId="77777777" w:rsidR="00056DC9" w:rsidRPr="007833D9" w:rsidRDefault="00DD03F9">
      <w:pPr>
        <w:pStyle w:val="Brdtext"/>
        <w:spacing w:before="116"/>
        <w:ind w:left="442" w:right="923"/>
      </w:pPr>
      <w:r w:rsidRPr="007833D9">
        <w:t>Detta Avtal gäller tjugofem (25) år från dagen för detta Avtals undertecknande och förlängs 5 år i taget vid utebliven uppsägning.</w:t>
      </w:r>
    </w:p>
    <w:p w14:paraId="05D5728B" w14:textId="77777777" w:rsidR="00056DC9" w:rsidRPr="007833D9" w:rsidRDefault="00DD03F9">
      <w:pPr>
        <w:pStyle w:val="Rubrik1"/>
      </w:pPr>
      <w:r w:rsidRPr="007833D9">
        <w:t>Uppsägning</w:t>
      </w:r>
    </w:p>
    <w:p w14:paraId="6897E801" w14:textId="77777777" w:rsidR="00056DC9" w:rsidRPr="007833D9" w:rsidRDefault="00DD03F9">
      <w:pPr>
        <w:pStyle w:val="Rubrik2"/>
        <w:numPr>
          <w:ilvl w:val="0"/>
          <w:numId w:val="2"/>
        </w:numPr>
        <w:tabs>
          <w:tab w:val="left" w:pos="443"/>
        </w:tabs>
        <w:spacing w:before="122"/>
      </w:pPr>
      <w:r w:rsidRPr="007833D9">
        <w:t>Vilken uppsägningstid</w:t>
      </w:r>
      <w:r w:rsidRPr="007833D9">
        <w:rPr>
          <w:spacing w:val="-1"/>
        </w:rPr>
        <w:t xml:space="preserve"> </w:t>
      </w:r>
      <w:r w:rsidRPr="007833D9">
        <w:t>gäller?</w:t>
      </w:r>
    </w:p>
    <w:p w14:paraId="26AC6055" w14:textId="77777777" w:rsidR="00056DC9" w:rsidRPr="007833D9" w:rsidRDefault="00DD03F9">
      <w:pPr>
        <w:pStyle w:val="Brdtext"/>
        <w:spacing w:before="117"/>
        <w:ind w:left="442" w:right="1381"/>
      </w:pPr>
      <w:r w:rsidRPr="007833D9">
        <w:t>Detta Avtal ska, för att upphöra att gälla, skriftligen sägas upp senast tolv (12) månader före avtalstidens utgång. Uppsägningshandling ska delges.</w:t>
      </w:r>
    </w:p>
    <w:p w14:paraId="3C4E3882" w14:textId="1893ED4B" w:rsidR="006D22EC" w:rsidRPr="007833D9" w:rsidRDefault="006D22EC" w:rsidP="006D22EC">
      <w:pPr>
        <w:spacing w:before="90"/>
        <w:ind w:left="567" w:hanging="425"/>
        <w:rPr>
          <w:sz w:val="24"/>
        </w:rPr>
      </w:pPr>
      <w:r w:rsidRPr="007833D9">
        <w:rPr>
          <w:b/>
          <w:sz w:val="24"/>
        </w:rPr>
        <w:t>Tillägg och ändringar</w:t>
      </w:r>
    </w:p>
    <w:p w14:paraId="1FDA982A" w14:textId="77777777" w:rsidR="006D22EC" w:rsidRPr="007833D9" w:rsidRDefault="006D22EC" w:rsidP="006D22EC">
      <w:pPr>
        <w:pStyle w:val="Rubrik2"/>
        <w:numPr>
          <w:ilvl w:val="0"/>
          <w:numId w:val="2"/>
        </w:numPr>
        <w:tabs>
          <w:tab w:val="left" w:pos="443"/>
        </w:tabs>
        <w:spacing w:before="122"/>
      </w:pPr>
      <w:r w:rsidRPr="007833D9">
        <w:t>Hur får tillägg och ändringar göras?</w:t>
      </w:r>
    </w:p>
    <w:p w14:paraId="200C3AEF" w14:textId="77777777" w:rsidR="006D22EC" w:rsidRPr="006D22EC" w:rsidRDefault="006D22EC" w:rsidP="006D22EC">
      <w:pPr>
        <w:spacing w:before="120" w:line="250" w:lineRule="auto"/>
        <w:ind w:left="426" w:right="975"/>
        <w:rPr>
          <w:i/>
        </w:rPr>
      </w:pPr>
      <w:r w:rsidRPr="007833D9">
        <w:rPr>
          <w:i/>
        </w:rPr>
        <w:t>Tillägg till och/eller ändringar avseende Platserna, Platsantalet och Anläggningen i detta Avtal ska ske skriftligen och undertecknas av båda parter för att vara gällande. För ändringar krävs, efter det att byggnadsnämnden beslutat om bygglov, även godkännande av byggnadsnämnden.</w:t>
      </w:r>
    </w:p>
    <w:p w14:paraId="28241D1C" w14:textId="77777777" w:rsidR="00A43EA0" w:rsidRDefault="00A43EA0">
      <w:pPr>
        <w:pStyle w:val="Rubrik1"/>
      </w:pPr>
    </w:p>
    <w:p w14:paraId="3DF85AEC" w14:textId="7AFBC792" w:rsidR="00056DC9" w:rsidRDefault="00DD03F9">
      <w:pPr>
        <w:pStyle w:val="Rubrik1"/>
      </w:pPr>
      <w:r>
        <w:t>Underskrifter</w:t>
      </w:r>
    </w:p>
    <w:p w14:paraId="7BC4D27E" w14:textId="77777777" w:rsidR="00056DC9" w:rsidRDefault="00DD03F9">
      <w:pPr>
        <w:pStyle w:val="Brdtext"/>
        <w:spacing w:before="122" w:line="352" w:lineRule="auto"/>
        <w:ind w:left="442" w:right="2884"/>
      </w:pPr>
      <w:r>
        <w:t>Detta Avtal har upprättats i två original, av vilka parterna har tagit var sitt. [Stad] den</w:t>
      </w:r>
    </w:p>
    <w:p w14:paraId="48CC25E8" w14:textId="77777777" w:rsidR="00056DC9" w:rsidRDefault="00DD03F9">
      <w:pPr>
        <w:pStyle w:val="Brdtext"/>
        <w:tabs>
          <w:tab w:val="left" w:pos="4071"/>
        </w:tabs>
        <w:ind w:left="442"/>
      </w:pPr>
      <w:r>
        <w:t>[Kund]</w:t>
      </w:r>
      <w:r>
        <w:tab/>
        <w:t>[Parkeringsaktör]</w:t>
      </w:r>
    </w:p>
    <w:sectPr w:rsidR="00056DC9">
      <w:pgSz w:w="11910" w:h="16840"/>
      <w:pgMar w:top="1960" w:right="600" w:bottom="1220" w:left="1260" w:header="737"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C2CF6" w14:textId="77777777" w:rsidR="00C912E6" w:rsidRDefault="00DD03F9">
      <w:r>
        <w:separator/>
      </w:r>
    </w:p>
  </w:endnote>
  <w:endnote w:type="continuationSeparator" w:id="0">
    <w:p w14:paraId="6C3200DF" w14:textId="77777777" w:rsidR="00C912E6" w:rsidRDefault="00DD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07E69" w14:textId="77777777" w:rsidR="00056DC9" w:rsidRDefault="00747CF3">
    <w:pPr>
      <w:pStyle w:val="Brdtext"/>
      <w:spacing w:line="14" w:lineRule="auto"/>
      <w:rPr>
        <w:i w:val="0"/>
        <w:sz w:val="20"/>
      </w:rPr>
    </w:pPr>
    <w:r>
      <w:pict w14:anchorId="42A1B433">
        <v:group id="_x0000_s1028" style="position:absolute;margin-left:70.95pt;margin-top:776.85pt;width:453.7pt;height:.5pt;z-index:-6064;mso-position-horizontal-relative:page;mso-position-vertical-relative:page" coordorigin="1419,15537" coordsize="9074,10">
          <v:line id="_x0000_s1031" style="position:absolute" from="1419,15542" to="8526,15542" strokecolor="#4d4d4d" strokeweight=".48pt"/>
          <v:rect id="_x0000_s1030" style="position:absolute;left:8526;top:15537;width:10;height:10" fillcolor="#4d4d4d" stroked="f"/>
          <v:line id="_x0000_s1029" style="position:absolute" from="8536,15542" to="10492,15542" strokecolor="#4d4d4d" strokeweight=".48pt"/>
          <w10:wrap anchorx="page" anchory="page"/>
        </v:group>
      </w:pict>
    </w:r>
    <w:r>
      <w:pict w14:anchorId="508AEA02">
        <v:shapetype id="_x0000_t202" coordsize="21600,21600" o:spt="202" path="m,l,21600r21600,l21600,xe">
          <v:stroke joinstyle="miter"/>
          <v:path gradientshapeok="t" o:connecttype="rect"/>
        </v:shapetype>
        <v:shape id="_x0000_s1027" type="#_x0000_t202" style="position:absolute;margin-left:69.95pt;margin-top:781.4pt;width:141.1pt;height:45.6pt;z-index:-6040;mso-position-horizontal-relative:page;mso-position-vertical-relative:page" filled="f" stroked="f">
          <v:textbox inset="0,0,0,0">
            <w:txbxContent>
              <w:p w14:paraId="6D15A060" w14:textId="77777777" w:rsidR="00056DC9" w:rsidRDefault="00DD03F9">
                <w:pPr>
                  <w:spacing w:line="245" w:lineRule="exact"/>
                  <w:ind w:left="20"/>
                  <w:rPr>
                    <w:rFonts w:ascii="Calibri" w:hAnsi="Calibri"/>
                  </w:rPr>
                </w:pPr>
                <w:r>
                  <w:rPr>
                    <w:rFonts w:ascii="Calibri" w:hAnsi="Calibri"/>
                  </w:rPr>
                  <w:t>Anvisningar för parkeringsavtal</w:t>
                </w:r>
              </w:p>
              <w:p w14:paraId="71B66361" w14:textId="2A9386A7" w:rsidR="00056DC9" w:rsidRDefault="00DD03F9">
                <w:pPr>
                  <w:spacing w:before="58"/>
                  <w:ind w:left="20"/>
                  <w:rPr>
                    <w:rFonts w:ascii="Calibri"/>
                  </w:rPr>
                </w:pPr>
                <w:r>
                  <w:rPr>
                    <w:rFonts w:ascii="Calibri"/>
                  </w:rPr>
                  <w:t>Version 1.</w:t>
                </w:r>
                <w:r w:rsidR="00EF2FAB">
                  <w:rPr>
                    <w:rFonts w:ascii="Calibri"/>
                  </w:rPr>
                  <w:t>1</w:t>
                </w:r>
              </w:p>
              <w:p w14:paraId="7D0F7EA4" w14:textId="77777777" w:rsidR="00056DC9" w:rsidRDefault="00DD03F9">
                <w:pPr>
                  <w:spacing w:before="55"/>
                  <w:ind w:left="20"/>
                  <w:rPr>
                    <w:rFonts w:ascii="Calibri" w:hAnsi="Calibri"/>
                  </w:rPr>
                </w:pPr>
                <w:r>
                  <w:rPr>
                    <w:rFonts w:ascii="Calibri" w:hAnsi="Calibri"/>
                  </w:rPr>
                  <w:t>Göteborgs Stad, Trafikkontoret</w:t>
                </w:r>
              </w:p>
            </w:txbxContent>
          </v:textbox>
          <w10:wrap anchorx="page" anchory="page"/>
        </v:shape>
      </w:pict>
    </w:r>
    <w:r>
      <w:pict w14:anchorId="7C4034A0">
        <v:shape id="_x0000_s1026" type="#_x0000_t202" style="position:absolute;margin-left:502.35pt;margin-top:781.4pt;width:23.4pt;height:13.05pt;z-index:-6016;mso-position-horizontal-relative:page;mso-position-vertical-relative:page" filled="f" stroked="f">
          <v:textbox inset="0,0,0,0">
            <w:txbxContent>
              <w:p w14:paraId="2B8BC52B" w14:textId="04B193DC" w:rsidR="00056DC9" w:rsidRDefault="00DD03F9">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r>
                  <w:rPr>
                    <w:rFonts w:ascii="Calibri"/>
                  </w:rPr>
                  <w:t xml:space="preserve"> (</w:t>
                </w:r>
                <w:r w:rsidR="00747CF3">
                  <w:rPr>
                    <w:rFonts w:ascii="Calibri"/>
                  </w:rPr>
                  <w:t>5</w:t>
                </w:r>
                <w:r>
                  <w:rPr>
                    <w:rFonts w:ascii="Calibri"/>
                  </w:rPr>
                  <w:t>)</w:t>
                </w:r>
              </w:p>
            </w:txbxContent>
          </v:textbox>
          <w10:wrap anchorx="page" anchory="page"/>
        </v:shape>
      </w:pict>
    </w:r>
    <w:r>
      <w:pict w14:anchorId="462FDF87">
        <v:shape id="_x0000_s1025" type="#_x0000_t202" style="position:absolute;margin-left:472.25pt;margin-top:813.9pt;width:53.5pt;height:13.05pt;z-index:-5992;mso-position-horizontal-relative:page;mso-position-vertical-relative:page" filled="f" stroked="f">
          <v:textbox inset="0,0,0,0">
            <w:txbxContent>
              <w:p w14:paraId="27C82B31" w14:textId="65754A78" w:rsidR="00056DC9" w:rsidRDefault="00DD03F9">
                <w:pPr>
                  <w:spacing w:line="245" w:lineRule="exact"/>
                  <w:ind w:left="20"/>
                  <w:rPr>
                    <w:rFonts w:ascii="Calibri"/>
                  </w:rPr>
                </w:pPr>
                <w:r>
                  <w:rPr>
                    <w:rFonts w:ascii="Calibri"/>
                  </w:rPr>
                  <w:t>202</w:t>
                </w:r>
                <w:r w:rsidR="00EF2FAB">
                  <w:rPr>
                    <w:rFonts w:ascii="Calibri"/>
                  </w:rPr>
                  <w:t>1</w:t>
                </w:r>
                <w:r>
                  <w:rPr>
                    <w:rFonts w:ascii="Calibri"/>
                  </w:rPr>
                  <w:t>-04-15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EE4C4" w14:textId="77777777" w:rsidR="00C912E6" w:rsidRDefault="00DD03F9">
      <w:r>
        <w:separator/>
      </w:r>
    </w:p>
  </w:footnote>
  <w:footnote w:type="continuationSeparator" w:id="0">
    <w:p w14:paraId="0EAA4752" w14:textId="77777777" w:rsidR="00C912E6" w:rsidRDefault="00DD0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811E8" w14:textId="77777777" w:rsidR="00056DC9" w:rsidRDefault="00DD03F9">
    <w:pPr>
      <w:pStyle w:val="Brdtext"/>
      <w:spacing w:line="14" w:lineRule="auto"/>
      <w:rPr>
        <w:i w:val="0"/>
        <w:sz w:val="20"/>
      </w:rPr>
    </w:pPr>
    <w:r>
      <w:rPr>
        <w:noProof/>
      </w:rPr>
      <w:drawing>
        <wp:anchor distT="0" distB="0" distL="0" distR="0" simplePos="0" relativeHeight="268429319" behindDoc="1" locked="0" layoutInCell="1" allowOverlap="1" wp14:anchorId="627F4982" wp14:editId="4833F6FD">
          <wp:simplePos x="0" y="0"/>
          <wp:positionH relativeFrom="page">
            <wp:posOffset>5211445</wp:posOffset>
          </wp:positionH>
          <wp:positionV relativeFrom="page">
            <wp:posOffset>467994</wp:posOffset>
          </wp:positionV>
          <wp:extent cx="1440942" cy="4813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40942" cy="481329"/>
                  </a:xfrm>
                  <a:prstGeom prst="rect">
                    <a:avLst/>
                  </a:prstGeom>
                </pic:spPr>
              </pic:pic>
            </a:graphicData>
          </a:graphic>
        </wp:anchor>
      </w:drawing>
    </w:r>
    <w:r w:rsidR="00747CF3">
      <w:pict w14:anchorId="0C971DEE">
        <v:group id="_x0000_s1033" style="position:absolute;margin-left:70.2pt;margin-top:98.2pt;width:454.4pt;height:.5pt;z-index:-6112;mso-position-horizontal-relative:page;mso-position-vertical-relative:page" coordorigin="1404,1964" coordsize="9088,10">
          <v:line id="_x0000_s1036" style="position:absolute" from="1404,1968" to="6522,1968" strokeweight=".48pt"/>
          <v:rect id="_x0000_s1035" style="position:absolute;left:6507;top:1963;width:10;height:10" fillcolor="black" stroked="f"/>
          <v:line id="_x0000_s1034" style="position:absolute" from="6517,1968" to="10492,1968" strokeweight=".48pt"/>
          <w10:wrap anchorx="page" anchory="page"/>
        </v:group>
      </w:pict>
    </w:r>
    <w:r w:rsidR="00747CF3">
      <w:pict w14:anchorId="1C63FB05">
        <v:shapetype id="_x0000_t202" coordsize="21600,21600" o:spt="202" path="m,l,21600r21600,l21600,xe">
          <v:stroke joinstyle="miter"/>
          <v:path gradientshapeok="t" o:connecttype="rect"/>
        </v:shapetype>
        <v:shape id="_x0000_s1032" type="#_x0000_t202" style="position:absolute;margin-left:69.95pt;margin-top:50.25pt;width:66.5pt;height:13.05pt;z-index:-6088;mso-position-horizontal-relative:page;mso-position-vertical-relative:page" filled="f" stroked="f">
          <v:textbox inset="0,0,0,0">
            <w:txbxContent>
              <w:p w14:paraId="359F0C32" w14:textId="77777777" w:rsidR="00056DC9" w:rsidRDefault="00DD03F9">
                <w:pPr>
                  <w:spacing w:line="245" w:lineRule="exact"/>
                  <w:ind w:left="20"/>
                  <w:rPr>
                    <w:rFonts w:ascii="Calibri"/>
                  </w:rPr>
                </w:pPr>
                <w:r>
                  <w:rPr>
                    <w:rFonts w:ascii="Calibri"/>
                  </w:rPr>
                  <w:t>Trafikkontoret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E2432"/>
    <w:multiLevelType w:val="hybridMultilevel"/>
    <w:tmpl w:val="7188E5B8"/>
    <w:lvl w:ilvl="0" w:tplc="80665B9E">
      <w:numFmt w:val="bullet"/>
      <w:lvlText w:val="•"/>
      <w:lvlJc w:val="left"/>
      <w:pPr>
        <w:ind w:left="3348" w:hanging="145"/>
      </w:pPr>
      <w:rPr>
        <w:rFonts w:ascii="Times New Roman" w:eastAsia="Times New Roman" w:hAnsi="Times New Roman" w:cs="Times New Roman" w:hint="default"/>
        <w:b/>
        <w:bCs/>
        <w:color w:val="3F54FF"/>
        <w:spacing w:val="-1"/>
        <w:w w:val="100"/>
        <w:sz w:val="24"/>
        <w:szCs w:val="24"/>
        <w:lang w:val="sv-SE" w:eastAsia="sv-SE" w:bidi="sv-SE"/>
      </w:rPr>
    </w:lvl>
    <w:lvl w:ilvl="1" w:tplc="549EC778">
      <w:numFmt w:val="bullet"/>
      <w:lvlText w:val="•"/>
      <w:lvlJc w:val="left"/>
      <w:pPr>
        <w:ind w:left="4010" w:hanging="145"/>
      </w:pPr>
      <w:rPr>
        <w:rFonts w:hint="default"/>
        <w:lang w:val="sv-SE" w:eastAsia="sv-SE" w:bidi="sv-SE"/>
      </w:rPr>
    </w:lvl>
    <w:lvl w:ilvl="2" w:tplc="E0B627E4">
      <w:numFmt w:val="bullet"/>
      <w:lvlText w:val="•"/>
      <w:lvlJc w:val="left"/>
      <w:pPr>
        <w:ind w:left="4681" w:hanging="145"/>
      </w:pPr>
      <w:rPr>
        <w:rFonts w:hint="default"/>
        <w:lang w:val="sv-SE" w:eastAsia="sv-SE" w:bidi="sv-SE"/>
      </w:rPr>
    </w:lvl>
    <w:lvl w:ilvl="3" w:tplc="DFD0C370">
      <w:numFmt w:val="bullet"/>
      <w:lvlText w:val="•"/>
      <w:lvlJc w:val="left"/>
      <w:pPr>
        <w:ind w:left="5351" w:hanging="145"/>
      </w:pPr>
      <w:rPr>
        <w:rFonts w:hint="default"/>
        <w:lang w:val="sv-SE" w:eastAsia="sv-SE" w:bidi="sv-SE"/>
      </w:rPr>
    </w:lvl>
    <w:lvl w:ilvl="4" w:tplc="467EB80A">
      <w:numFmt w:val="bullet"/>
      <w:lvlText w:val="•"/>
      <w:lvlJc w:val="left"/>
      <w:pPr>
        <w:ind w:left="6022" w:hanging="145"/>
      </w:pPr>
      <w:rPr>
        <w:rFonts w:hint="default"/>
        <w:lang w:val="sv-SE" w:eastAsia="sv-SE" w:bidi="sv-SE"/>
      </w:rPr>
    </w:lvl>
    <w:lvl w:ilvl="5" w:tplc="C9405B22">
      <w:numFmt w:val="bullet"/>
      <w:lvlText w:val="•"/>
      <w:lvlJc w:val="left"/>
      <w:pPr>
        <w:ind w:left="6693" w:hanging="145"/>
      </w:pPr>
      <w:rPr>
        <w:rFonts w:hint="default"/>
        <w:lang w:val="sv-SE" w:eastAsia="sv-SE" w:bidi="sv-SE"/>
      </w:rPr>
    </w:lvl>
    <w:lvl w:ilvl="6" w:tplc="B5F2762C">
      <w:numFmt w:val="bullet"/>
      <w:lvlText w:val="•"/>
      <w:lvlJc w:val="left"/>
      <w:pPr>
        <w:ind w:left="7363" w:hanging="145"/>
      </w:pPr>
      <w:rPr>
        <w:rFonts w:hint="default"/>
        <w:lang w:val="sv-SE" w:eastAsia="sv-SE" w:bidi="sv-SE"/>
      </w:rPr>
    </w:lvl>
    <w:lvl w:ilvl="7" w:tplc="F3AA6194">
      <w:numFmt w:val="bullet"/>
      <w:lvlText w:val="•"/>
      <w:lvlJc w:val="left"/>
      <w:pPr>
        <w:ind w:left="8034" w:hanging="145"/>
      </w:pPr>
      <w:rPr>
        <w:rFonts w:hint="default"/>
        <w:lang w:val="sv-SE" w:eastAsia="sv-SE" w:bidi="sv-SE"/>
      </w:rPr>
    </w:lvl>
    <w:lvl w:ilvl="8" w:tplc="BF048FA6">
      <w:numFmt w:val="bullet"/>
      <w:lvlText w:val="•"/>
      <w:lvlJc w:val="left"/>
      <w:pPr>
        <w:ind w:left="8705" w:hanging="145"/>
      </w:pPr>
      <w:rPr>
        <w:rFonts w:hint="default"/>
        <w:lang w:val="sv-SE" w:eastAsia="sv-SE" w:bidi="sv-SE"/>
      </w:rPr>
    </w:lvl>
  </w:abstractNum>
  <w:abstractNum w:abstractNumId="1" w15:restartNumberingAfterBreak="0">
    <w:nsid w:val="3A8135F7"/>
    <w:multiLevelType w:val="hybridMultilevel"/>
    <w:tmpl w:val="2A02D49A"/>
    <w:lvl w:ilvl="0" w:tplc="C69E570E">
      <w:numFmt w:val="bullet"/>
      <w:lvlText w:val=""/>
      <w:lvlJc w:val="left"/>
      <w:pPr>
        <w:ind w:left="442" w:hanging="284"/>
      </w:pPr>
      <w:rPr>
        <w:rFonts w:ascii="Symbol" w:eastAsia="Symbol" w:hAnsi="Symbol" w:cs="Symbol" w:hint="default"/>
        <w:w w:val="100"/>
        <w:sz w:val="24"/>
        <w:szCs w:val="24"/>
        <w:lang w:val="sv-SE" w:eastAsia="sv-SE" w:bidi="sv-SE"/>
      </w:rPr>
    </w:lvl>
    <w:lvl w:ilvl="1" w:tplc="3C7CAA10">
      <w:numFmt w:val="bullet"/>
      <w:lvlText w:val="•"/>
      <w:lvlJc w:val="left"/>
      <w:pPr>
        <w:ind w:left="1400" w:hanging="284"/>
      </w:pPr>
      <w:rPr>
        <w:rFonts w:hint="default"/>
        <w:lang w:val="sv-SE" w:eastAsia="sv-SE" w:bidi="sv-SE"/>
      </w:rPr>
    </w:lvl>
    <w:lvl w:ilvl="2" w:tplc="AEAA4890">
      <w:numFmt w:val="bullet"/>
      <w:lvlText w:val="•"/>
      <w:lvlJc w:val="left"/>
      <w:pPr>
        <w:ind w:left="2361" w:hanging="284"/>
      </w:pPr>
      <w:rPr>
        <w:rFonts w:hint="default"/>
        <w:lang w:val="sv-SE" w:eastAsia="sv-SE" w:bidi="sv-SE"/>
      </w:rPr>
    </w:lvl>
    <w:lvl w:ilvl="3" w:tplc="2C52C590">
      <w:numFmt w:val="bullet"/>
      <w:lvlText w:val="•"/>
      <w:lvlJc w:val="left"/>
      <w:pPr>
        <w:ind w:left="3321" w:hanging="284"/>
      </w:pPr>
      <w:rPr>
        <w:rFonts w:hint="default"/>
        <w:lang w:val="sv-SE" w:eastAsia="sv-SE" w:bidi="sv-SE"/>
      </w:rPr>
    </w:lvl>
    <w:lvl w:ilvl="4" w:tplc="9EC80E78">
      <w:numFmt w:val="bullet"/>
      <w:lvlText w:val="•"/>
      <w:lvlJc w:val="left"/>
      <w:pPr>
        <w:ind w:left="4282" w:hanging="284"/>
      </w:pPr>
      <w:rPr>
        <w:rFonts w:hint="default"/>
        <w:lang w:val="sv-SE" w:eastAsia="sv-SE" w:bidi="sv-SE"/>
      </w:rPr>
    </w:lvl>
    <w:lvl w:ilvl="5" w:tplc="63DEC410">
      <w:numFmt w:val="bullet"/>
      <w:lvlText w:val="•"/>
      <w:lvlJc w:val="left"/>
      <w:pPr>
        <w:ind w:left="5243" w:hanging="284"/>
      </w:pPr>
      <w:rPr>
        <w:rFonts w:hint="default"/>
        <w:lang w:val="sv-SE" w:eastAsia="sv-SE" w:bidi="sv-SE"/>
      </w:rPr>
    </w:lvl>
    <w:lvl w:ilvl="6" w:tplc="355676B2">
      <w:numFmt w:val="bullet"/>
      <w:lvlText w:val="•"/>
      <w:lvlJc w:val="left"/>
      <w:pPr>
        <w:ind w:left="6203" w:hanging="284"/>
      </w:pPr>
      <w:rPr>
        <w:rFonts w:hint="default"/>
        <w:lang w:val="sv-SE" w:eastAsia="sv-SE" w:bidi="sv-SE"/>
      </w:rPr>
    </w:lvl>
    <w:lvl w:ilvl="7" w:tplc="28A0DFB0">
      <w:numFmt w:val="bullet"/>
      <w:lvlText w:val="•"/>
      <w:lvlJc w:val="left"/>
      <w:pPr>
        <w:ind w:left="7164" w:hanging="284"/>
      </w:pPr>
      <w:rPr>
        <w:rFonts w:hint="default"/>
        <w:lang w:val="sv-SE" w:eastAsia="sv-SE" w:bidi="sv-SE"/>
      </w:rPr>
    </w:lvl>
    <w:lvl w:ilvl="8" w:tplc="00181530">
      <w:numFmt w:val="bullet"/>
      <w:lvlText w:val="•"/>
      <w:lvlJc w:val="left"/>
      <w:pPr>
        <w:ind w:left="8125" w:hanging="284"/>
      </w:pPr>
      <w:rPr>
        <w:rFonts w:hint="default"/>
        <w:lang w:val="sv-SE" w:eastAsia="sv-SE" w:bidi="sv-S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56DC9"/>
    <w:rsid w:val="00003FF4"/>
    <w:rsid w:val="00056DC9"/>
    <w:rsid w:val="001B11CD"/>
    <w:rsid w:val="006D22EC"/>
    <w:rsid w:val="00747CF3"/>
    <w:rsid w:val="007833D9"/>
    <w:rsid w:val="007A06C1"/>
    <w:rsid w:val="007F583C"/>
    <w:rsid w:val="00A43EA0"/>
    <w:rsid w:val="00BC370E"/>
    <w:rsid w:val="00C912E6"/>
    <w:rsid w:val="00D27B36"/>
    <w:rsid w:val="00D340FE"/>
    <w:rsid w:val="00DD03F9"/>
    <w:rsid w:val="00EF2F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1C56B"/>
  <w15:docId w15:val="{F938FF9C-9ECC-46AA-84B8-3C440EA5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eastAsia="sv-SE" w:bidi="sv-SE"/>
    </w:rPr>
  </w:style>
  <w:style w:type="paragraph" w:styleId="Rubrik1">
    <w:name w:val="heading 1"/>
    <w:basedOn w:val="Normal"/>
    <w:uiPriority w:val="9"/>
    <w:qFormat/>
    <w:pPr>
      <w:spacing w:before="121"/>
      <w:ind w:left="158"/>
      <w:outlineLvl w:val="0"/>
    </w:pPr>
    <w:rPr>
      <w:b/>
      <w:bCs/>
      <w:sz w:val="24"/>
      <w:szCs w:val="24"/>
    </w:rPr>
  </w:style>
  <w:style w:type="paragraph" w:styleId="Rubrik2">
    <w:name w:val="heading 2"/>
    <w:basedOn w:val="Normal"/>
    <w:uiPriority w:val="9"/>
    <w:unhideWhenUsed/>
    <w:qFormat/>
    <w:pPr>
      <w:spacing w:before="120"/>
      <w:ind w:left="442" w:hanging="284"/>
      <w:outlineLvl w:val="1"/>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i/>
    </w:rPr>
  </w:style>
  <w:style w:type="paragraph" w:styleId="Liststycke">
    <w:name w:val="List Paragraph"/>
    <w:basedOn w:val="Normal"/>
    <w:uiPriority w:val="1"/>
    <w:qFormat/>
    <w:pPr>
      <w:spacing w:before="122"/>
      <w:ind w:left="442" w:hanging="284"/>
    </w:pPr>
  </w:style>
  <w:style w:type="paragraph" w:customStyle="1" w:styleId="TableParagraph">
    <w:name w:val="Table Paragraph"/>
    <w:basedOn w:val="Normal"/>
    <w:uiPriority w:val="1"/>
    <w:qFormat/>
    <w:rPr>
      <w:rFonts w:ascii="Arial" w:eastAsia="Arial" w:hAnsi="Arial" w:cs="Arial"/>
    </w:rPr>
  </w:style>
  <w:style w:type="paragraph" w:styleId="Sidhuvud">
    <w:name w:val="header"/>
    <w:basedOn w:val="Normal"/>
    <w:link w:val="SidhuvudChar"/>
    <w:uiPriority w:val="99"/>
    <w:unhideWhenUsed/>
    <w:rsid w:val="00EF2FAB"/>
    <w:pPr>
      <w:tabs>
        <w:tab w:val="center" w:pos="4536"/>
        <w:tab w:val="right" w:pos="9072"/>
      </w:tabs>
    </w:pPr>
  </w:style>
  <w:style w:type="character" w:customStyle="1" w:styleId="SidhuvudChar">
    <w:name w:val="Sidhuvud Char"/>
    <w:basedOn w:val="Standardstycketeckensnitt"/>
    <w:link w:val="Sidhuvud"/>
    <w:uiPriority w:val="99"/>
    <w:rsid w:val="00EF2FAB"/>
    <w:rPr>
      <w:rFonts w:ascii="Times New Roman" w:eastAsia="Times New Roman" w:hAnsi="Times New Roman" w:cs="Times New Roman"/>
      <w:lang w:val="sv-SE" w:eastAsia="sv-SE" w:bidi="sv-SE"/>
    </w:rPr>
  </w:style>
  <w:style w:type="paragraph" w:styleId="Sidfot">
    <w:name w:val="footer"/>
    <w:basedOn w:val="Normal"/>
    <w:link w:val="SidfotChar"/>
    <w:uiPriority w:val="99"/>
    <w:unhideWhenUsed/>
    <w:rsid w:val="00EF2FAB"/>
    <w:pPr>
      <w:tabs>
        <w:tab w:val="center" w:pos="4536"/>
        <w:tab w:val="right" w:pos="9072"/>
      </w:tabs>
    </w:pPr>
  </w:style>
  <w:style w:type="character" w:customStyle="1" w:styleId="SidfotChar">
    <w:name w:val="Sidfot Char"/>
    <w:basedOn w:val="Standardstycketeckensnitt"/>
    <w:link w:val="Sidfot"/>
    <w:uiPriority w:val="99"/>
    <w:rsid w:val="00EF2FAB"/>
    <w:rPr>
      <w:rFonts w:ascii="Times New Roman" w:eastAsia="Times New Roman" w:hAnsi="Times New Roman" w:cs="Times New Roman"/>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987</Words>
  <Characters>5234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Anvisningar för parkeringsavtal</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Anvisningar för parkeringsavtal</dc:title>
  <dc:subject>Version 1.0</dc:subject>
  <dc:creator>Peterson Adam</dc:creator>
  <cp:lastModifiedBy>Cecilia Tisell</cp:lastModifiedBy>
  <cp:revision>12</cp:revision>
  <dcterms:created xsi:type="dcterms:W3CDTF">2021-03-08T15:57:00Z</dcterms:created>
  <dcterms:modified xsi:type="dcterms:W3CDTF">2021-03-18T11:28:00Z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Microsoft® Word för Office 365</vt:lpwstr>
  </property>
  <property fmtid="{D5CDD505-2E9C-101B-9397-08002B2CF9AE}" pid="4" name="LastSaved">
    <vt:filetime>2021-03-08T00:00:00Z</vt:filetime>
  </property>
</Properties>
</file>