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  <w:bookmarkStart w:id="0" w:name="_GoBack"/>
      <w:bookmarkEnd w:id="0"/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</w:rPr>
      </w:pPr>
    </w:p>
    <w:p w:rsidR="00FA7902" w:rsidRPr="006906B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  <w:r w:rsidRPr="00FA7902">
        <w:rPr>
          <w:rFonts w:ascii="Calibri" w:eastAsia="Calibri" w:hAnsi="Calibri"/>
          <w:b/>
          <w:sz w:val="28"/>
          <w:szCs w:val="28"/>
        </w:rPr>
        <w:t xml:space="preserve">Avtal angående fäste och kabel för gatubelysning </w:t>
      </w: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</w:r>
      <w:r w:rsidRPr="00DB1490">
        <w:rPr>
          <w:rFonts w:ascii="Times New Roman" w:eastAsia="Calibri" w:hAnsi="Times New Roman"/>
          <w:sz w:val="24"/>
          <w:szCs w:val="24"/>
        </w:rPr>
        <w:t>Mellan fastighetsägaren</w:t>
      </w: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……………………………………………………………..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DB1490">
        <w:rPr>
          <w:rFonts w:ascii="Times New Roman" w:eastAsia="Calibri" w:hAnsi="Times New Roman"/>
          <w:sz w:val="24"/>
          <w:szCs w:val="24"/>
        </w:rPr>
        <w:t>med adress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…………………………………………………………………  </w:t>
      </w:r>
      <w:r w:rsidRPr="00DB1490">
        <w:rPr>
          <w:rFonts w:ascii="Times New Roman" w:eastAsia="Calibri" w:hAnsi="Times New Roman"/>
          <w:sz w:val="24"/>
          <w:szCs w:val="24"/>
        </w:rPr>
        <w:t xml:space="preserve"> och Göteborgs Stad</w:t>
      </w:r>
      <w:r w:rsidR="00B14A90">
        <w:rPr>
          <w:rFonts w:ascii="Times New Roman" w:eastAsia="Calibri" w:hAnsi="Times New Roman"/>
          <w:sz w:val="24"/>
          <w:szCs w:val="24"/>
        </w:rPr>
        <w:t xml:space="preserve"> </w:t>
      </w:r>
      <w:r w:rsidRPr="00B14A90">
        <w:rPr>
          <w:rFonts w:ascii="Times New Roman" w:eastAsia="Calibri" w:hAnsi="Times New Roman"/>
          <w:sz w:val="24"/>
          <w:szCs w:val="24"/>
        </w:rPr>
        <w:t>Trafikkontor</w:t>
      </w:r>
      <w:r w:rsidR="00CA6597" w:rsidRPr="00B14A90">
        <w:rPr>
          <w:rFonts w:ascii="Times New Roman" w:eastAsia="Calibri" w:hAnsi="Times New Roman"/>
          <w:sz w:val="24"/>
          <w:szCs w:val="24"/>
        </w:rPr>
        <w:t>et</w:t>
      </w:r>
      <w:r w:rsidRPr="00B14A90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14A90">
        <w:rPr>
          <w:rFonts w:ascii="Times New Roman" w:eastAsia="Calibri" w:hAnsi="Times New Roman"/>
          <w:sz w:val="24"/>
          <w:szCs w:val="24"/>
        </w:rPr>
        <w:t>org</w:t>
      </w:r>
      <w:proofErr w:type="spellEnd"/>
      <w:r w:rsidRPr="00DB1490">
        <w:rPr>
          <w:rFonts w:ascii="Times New Roman" w:eastAsia="Calibri" w:hAnsi="Times New Roman"/>
          <w:sz w:val="24"/>
          <w:szCs w:val="24"/>
        </w:rPr>
        <w:t xml:space="preserve"> nr 212000-1355, Box 2403,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B1490">
        <w:rPr>
          <w:rFonts w:ascii="Times New Roman" w:eastAsia="Calibri" w:hAnsi="Times New Roman"/>
          <w:sz w:val="24"/>
          <w:szCs w:val="24"/>
        </w:rPr>
        <w:t xml:space="preserve">403 16 </w:t>
      </w:r>
      <w:r>
        <w:rPr>
          <w:rFonts w:ascii="Times New Roman" w:eastAsia="Calibri" w:hAnsi="Times New Roman"/>
          <w:sz w:val="24"/>
          <w:szCs w:val="24"/>
        </w:rPr>
        <w:t xml:space="preserve">GÖTEBORG </w:t>
      </w:r>
      <w:r w:rsidRPr="00DB1490">
        <w:rPr>
          <w:rFonts w:ascii="Times New Roman" w:eastAsia="Calibri" w:hAnsi="Times New Roman"/>
          <w:sz w:val="24"/>
          <w:szCs w:val="24"/>
        </w:rPr>
        <w:t>har följande avtal om fästanordning och kabel för gatubelysning träffats.</w:t>
      </w:r>
    </w:p>
    <w:p w:rsidR="00FA7902" w:rsidRPr="00C32C6F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/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C32C6F">
        <w:rPr>
          <w:rFonts w:ascii="Times New Roman" w:eastAsia="Calibri" w:hAnsi="Times New Roman"/>
          <w:b/>
          <w:sz w:val="24"/>
          <w:szCs w:val="24"/>
        </w:rPr>
        <w:t>§1 Bakgrund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Trafikkontoret har fått tillåtelse att montera fästanordning för gatubelysning inklusive kabel på fastigheten</w:t>
      </w:r>
      <w:r>
        <w:rPr>
          <w:rFonts w:ascii="Times New Roman" w:eastAsia="Calibri" w:hAnsi="Times New Roman"/>
          <w:sz w:val="24"/>
          <w:szCs w:val="24"/>
        </w:rPr>
        <w:t xml:space="preserve"> ……………………………………………..</w:t>
      </w:r>
      <w:r w:rsidRPr="00C32C6F">
        <w:rPr>
          <w:rFonts w:ascii="Times New Roman" w:eastAsia="Calibri" w:hAnsi="Times New Roman"/>
          <w:sz w:val="24"/>
          <w:szCs w:val="24"/>
        </w:rPr>
        <w:t>, samt i förekommande fall förlägga kabel i förgårdsmark eller motsvarande</w:t>
      </w:r>
      <w:r w:rsidRPr="00B14A90">
        <w:rPr>
          <w:rFonts w:ascii="Times New Roman" w:eastAsia="Calibri" w:hAnsi="Times New Roman"/>
          <w:sz w:val="24"/>
          <w:szCs w:val="24"/>
        </w:rPr>
        <w:t xml:space="preserve">. Montage ska ske i samråd med fastighetsägaren. Parterna är överens om att </w:t>
      </w:r>
      <w:r w:rsidR="00CA6597" w:rsidRPr="00B14A90">
        <w:rPr>
          <w:rFonts w:ascii="Times New Roman" w:eastAsia="Calibri" w:hAnsi="Times New Roman"/>
          <w:sz w:val="24"/>
          <w:szCs w:val="24"/>
        </w:rPr>
        <w:t>t</w:t>
      </w:r>
      <w:r w:rsidRPr="00B14A90">
        <w:rPr>
          <w:rFonts w:ascii="Times New Roman" w:eastAsia="Calibri" w:hAnsi="Times New Roman"/>
          <w:sz w:val="24"/>
          <w:szCs w:val="24"/>
        </w:rPr>
        <w:t>rafikkontoret får nyttja fasad och mark enligt ovan. Upplåtelsen sker utan krav på ekonomisk ersättning.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§2 Ägarförhållanden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Trafikkontoret kvarstår som ägare av fästanordning och kabel.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§3 Tillsyn och </w:t>
      </w:r>
      <w:r w:rsidR="00F31FEA" w:rsidRPr="00B14A90">
        <w:rPr>
          <w:rFonts w:ascii="Times New Roman" w:eastAsia="Calibri" w:hAnsi="Times New Roman"/>
          <w:b/>
          <w:sz w:val="24"/>
          <w:szCs w:val="24"/>
        </w:rPr>
        <w:t>underhåll av belysnings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anläggning</w:t>
      </w:r>
    </w:p>
    <w:p w:rsidR="00FA7902" w:rsidRPr="00B14A90" w:rsidRDefault="00FA7902" w:rsidP="00FA7902">
      <w:pPr>
        <w:rPr>
          <w:rFonts w:ascii="Times New Roman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 xml:space="preserve">Trafikkontoret </w:t>
      </w:r>
      <w:r w:rsidR="00F31FEA" w:rsidRPr="00B14A90">
        <w:rPr>
          <w:rFonts w:ascii="Times New Roman" w:eastAsia="Calibri" w:hAnsi="Times New Roman"/>
          <w:sz w:val="24"/>
          <w:szCs w:val="24"/>
        </w:rPr>
        <w:t>behovsplanerar</w:t>
      </w:r>
      <w:r w:rsidRPr="00B14A90">
        <w:rPr>
          <w:rFonts w:ascii="Times New Roman" w:eastAsia="Calibri" w:hAnsi="Times New Roman"/>
          <w:sz w:val="24"/>
          <w:szCs w:val="24"/>
        </w:rPr>
        <w:t>, utför och bekostar drift och underhåll av fästanordningen med tillhörande kabel. Tillsyn sker två gånger per år. Uppstår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 skador</w:t>
      </w:r>
      <w:r w:rsidRPr="00B14A90">
        <w:rPr>
          <w:rFonts w:ascii="Times New Roman" w:eastAsia="Calibri" w:hAnsi="Times New Roman"/>
          <w:sz w:val="24"/>
          <w:szCs w:val="24"/>
        </w:rPr>
        <w:t xml:space="preserve"> på fastigheten </w:t>
      </w:r>
      <w:r w:rsidR="00F31FEA" w:rsidRPr="00B14A90">
        <w:rPr>
          <w:rFonts w:ascii="Times New Roman" w:eastAsia="Calibri" w:hAnsi="Times New Roman"/>
          <w:sz w:val="24"/>
          <w:szCs w:val="24"/>
        </w:rPr>
        <w:t>orsakat av utfört</w:t>
      </w:r>
      <w:r w:rsidRPr="00B14A90">
        <w:rPr>
          <w:rFonts w:ascii="Times New Roman" w:eastAsia="Calibri" w:hAnsi="Times New Roman"/>
          <w:sz w:val="24"/>
          <w:szCs w:val="24"/>
        </w:rPr>
        <w:t xml:space="preserve"> 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underhåll </w:t>
      </w:r>
      <w:r w:rsidRPr="00B14A90">
        <w:rPr>
          <w:rFonts w:ascii="Times New Roman" w:eastAsia="Calibri" w:hAnsi="Times New Roman"/>
          <w:sz w:val="24"/>
          <w:szCs w:val="24"/>
        </w:rPr>
        <w:t xml:space="preserve">av fästanordningen med tillhörande kabel ska trafikkontoret bekosta återställande av fastigheten. </w:t>
      </w:r>
    </w:p>
    <w:p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:rsidR="006E1FD8" w:rsidRPr="00B14A90" w:rsidRDefault="006E1FD8" w:rsidP="006E1FD8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§4 Ombyggnad och reparation av fastighet </w:t>
      </w:r>
    </w:p>
    <w:p w:rsidR="006E1FD8" w:rsidRPr="00206028" w:rsidRDefault="006E1FD8" w:rsidP="006E1FD8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hAnsi="Times New Roman"/>
          <w:sz w:val="24"/>
          <w:szCs w:val="24"/>
        </w:rPr>
        <w:t>Anhållan om ned- och uppmontering</w:t>
      </w:r>
      <w:r w:rsidR="00F31FEA" w:rsidRPr="00B14A90">
        <w:rPr>
          <w:rFonts w:ascii="Times New Roman" w:hAnsi="Times New Roman"/>
          <w:sz w:val="24"/>
          <w:szCs w:val="24"/>
        </w:rPr>
        <w:t xml:space="preserve"> av fästanordning</w:t>
      </w:r>
      <w:r w:rsidRPr="00B14A90">
        <w:rPr>
          <w:rFonts w:ascii="Times New Roman" w:hAnsi="Times New Roman"/>
          <w:sz w:val="24"/>
          <w:szCs w:val="24"/>
        </w:rPr>
        <w:t xml:space="preserve"> ställs minst två veck</w:t>
      </w:r>
      <w:r w:rsidR="00F31FEA" w:rsidRPr="00B14A90">
        <w:rPr>
          <w:rFonts w:ascii="Times New Roman" w:hAnsi="Times New Roman"/>
          <w:sz w:val="24"/>
          <w:szCs w:val="24"/>
        </w:rPr>
        <w:t>or innan utförande till trafikkontorets områdesansvarige för</w:t>
      </w:r>
      <w:r w:rsidRPr="00B14A90">
        <w:rPr>
          <w:rFonts w:ascii="Times New Roman" w:hAnsi="Times New Roman"/>
          <w:sz w:val="24"/>
          <w:szCs w:val="24"/>
        </w:rPr>
        <w:t xml:space="preserve"> belysning.</w:t>
      </w:r>
      <w:r w:rsidR="00206028">
        <w:rPr>
          <w:rFonts w:ascii="Times New Roman" w:hAnsi="Times New Roman"/>
          <w:sz w:val="24"/>
          <w:szCs w:val="24"/>
        </w:rPr>
        <w:t xml:space="preserve"> </w:t>
      </w:r>
      <w:r w:rsidR="00337587" w:rsidRPr="00206028">
        <w:rPr>
          <w:rFonts w:ascii="Times New Roman" w:hAnsi="Times New Roman"/>
          <w:sz w:val="24"/>
          <w:szCs w:val="24"/>
        </w:rPr>
        <w:t>Material för infästning tillhandahålls av trafikkontoret.</w:t>
      </w:r>
    </w:p>
    <w:p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5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Försäkring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Fastighetsägaren ska hålla fastigheten försäkrad.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6</w:t>
      </w:r>
      <w:r w:rsidR="00B14A90" w:rsidRPr="00B14A9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14A90">
        <w:rPr>
          <w:rFonts w:ascii="Times New Roman" w:eastAsia="Calibri" w:hAnsi="Times New Roman"/>
          <w:b/>
          <w:sz w:val="24"/>
          <w:szCs w:val="24"/>
        </w:rPr>
        <w:t>Ansvar för skada</w:t>
      </w: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Trafikkontoret svarar</w:t>
      </w:r>
      <w:r w:rsidRPr="00C32C6F">
        <w:rPr>
          <w:rFonts w:ascii="Times New Roman" w:eastAsia="Calibri" w:hAnsi="Times New Roman"/>
          <w:sz w:val="24"/>
          <w:szCs w:val="24"/>
        </w:rPr>
        <w:t xml:space="preserve"> för skada som anläggningen orsakar på fastigheten eller tredje man enligt allmänna skadeståndsrättsliga regler.</w:t>
      </w:r>
      <w:r>
        <w:rPr>
          <w:rFonts w:ascii="Times New Roman" w:eastAsia="Calibri" w:hAnsi="Times New Roman"/>
          <w:sz w:val="24"/>
          <w:szCs w:val="24"/>
        </w:rPr>
        <w:br/>
      </w: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7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Avtalstid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Avtalet gäller från avtalets påtecknande tills vidare med en uppsägningstid om tre månader. Uppsägning ska ske skriftligt.</w:t>
      </w:r>
    </w:p>
    <w:p w:rsidR="00CA6597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Detta avtal ska gälla mot eventuell ny ägare till fastigheten. Det åligger fastighetsägaren att informera den nya ägaren om avtalets innebörd och säkra dess fortbestånd.</w:t>
      </w:r>
    </w:p>
    <w:p w:rsidR="00CA6597" w:rsidRPr="00B14A90" w:rsidRDefault="00CA6597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8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Tvist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Tvist gällande tolkning eller tillämpning av detta avtal ska hänskjutas till Göteborgs tingsrätt för prövning.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Avtalet är upprättat i två likalydande exemplar av vilka parterna tagit var sitt.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hAnsi="Times New Roman"/>
        </w:rPr>
      </w:pPr>
      <w:r w:rsidRPr="00B14A90">
        <w:rPr>
          <w:rFonts w:ascii="Times New Roman" w:hAnsi="Times New Roman"/>
        </w:rPr>
        <w:t>20……-……-……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</w:rPr>
        <w:t>20……-……-……</w:t>
      </w: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För Göteborgs Stad Trafikkontoret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24"/>
          <w:szCs w:val="24"/>
        </w:rPr>
        <w:t xml:space="preserve">För </w:t>
      </w:r>
      <w:r w:rsidRPr="00B14A90">
        <w:rPr>
          <w:rFonts w:ascii="Times New Roman" w:eastAsia="Calibri" w:hAnsi="Times New Roman"/>
          <w:sz w:val="24"/>
          <w:szCs w:val="24"/>
        </w:rPr>
        <w:t>_______________</w:t>
      </w:r>
      <w:r w:rsidRPr="00B14A90">
        <w:rPr>
          <w:rFonts w:ascii="Times New Roman" w:hAnsi="Times New Roman"/>
          <w:sz w:val="24"/>
          <w:szCs w:val="24"/>
        </w:rPr>
        <w:t>_______</w:t>
      </w: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</w:p>
    <w:p w:rsidR="00FA7902" w:rsidRPr="00B14A90" w:rsidRDefault="00FA7902" w:rsidP="00FA7902">
      <w:pPr>
        <w:ind w:left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 xml:space="preserve">Namn </w:t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8"/>
          <w:szCs w:val="18"/>
        </w:rPr>
        <w:t>Namn</w:t>
      </w:r>
    </w:p>
    <w:p w:rsidR="00FA7902" w:rsidRPr="00B14A90" w:rsidRDefault="00FA7902" w:rsidP="00FA7902">
      <w:pPr>
        <w:ind w:firstLine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 xml:space="preserve">________________________ </w:t>
      </w:r>
      <w:r w:rsidRPr="00B14A90">
        <w:rPr>
          <w:rFonts w:ascii="Times New Roman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</w:p>
    <w:p w:rsidR="00CE5651" w:rsidRPr="00B14A90" w:rsidRDefault="00CE5651" w:rsidP="00FA7902"/>
    <w:p w:rsidR="00EC608F" w:rsidRPr="00B14A90" w:rsidRDefault="00EC608F" w:rsidP="00FA7902"/>
    <w:p w:rsidR="00EC608F" w:rsidRPr="00B14A90" w:rsidRDefault="00EC608F" w:rsidP="00FA7902"/>
    <w:p w:rsidR="00EC608F" w:rsidRDefault="00EC608F" w:rsidP="00FA7902"/>
    <w:p w:rsidR="00EC608F" w:rsidRDefault="00EC608F" w:rsidP="00FA7902"/>
    <w:sectPr w:rsidR="00EC608F" w:rsidSect="00B607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3" w:bottom="993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27" w:rsidRDefault="00284227">
      <w:r>
        <w:separator/>
      </w:r>
    </w:p>
  </w:endnote>
  <w:endnote w:type="continuationSeparator" w:id="0">
    <w:p w:rsidR="00284227" w:rsidRDefault="002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27" w:rsidRDefault="00284227">
    <w:pPr>
      <w:pStyle w:val="Footer"/>
    </w:pPr>
    <w:r>
      <w:ptab w:relativeTo="margin" w:alignment="center" w:leader="none"/>
    </w:r>
    <w:r>
      <w:ptab w:relativeTo="margin" w:alignment="right" w:leader="none"/>
    </w:r>
    <w:r>
      <w:t>2(2)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27" w:rsidRDefault="00284227">
    <w:pPr>
      <w:pStyle w:val="Footer"/>
    </w:pPr>
    <w:r>
      <w:ptab w:relativeTo="margin" w:alignment="center" w:leader="none"/>
    </w:r>
    <w:r>
      <w:ptab w:relativeTo="margin" w:alignment="right" w:leader="none"/>
    </w:r>
    <w:r>
      <w:t>1(2)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27" w:rsidRDefault="00284227">
      <w:r>
        <w:separator/>
      </w:r>
    </w:p>
  </w:footnote>
  <w:footnote w:type="continuationSeparator" w:id="0">
    <w:p w:rsidR="00284227" w:rsidRDefault="0028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27" w:rsidRDefault="00284227" w:rsidP="00A00AB2">
    <w:pPr>
      <w:pStyle w:val="Header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27" w:rsidRPr="00B14A90" w:rsidRDefault="00284227" w:rsidP="00A64630">
    <w:pPr>
      <w:pStyle w:val="Header"/>
      <w:ind w:left="3912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354AA9">
      <w:tab/>
    </w:r>
    <w:r w:rsidRPr="00B14A90">
      <w:t xml:space="preserve">Mall senast </w:t>
    </w:r>
    <w:r w:rsidRPr="00206028">
      <w:t xml:space="preserve">rev </w:t>
    </w:r>
    <w:r w:rsidR="00337587" w:rsidRPr="00206028">
      <w:t>2019-04-15</w:t>
    </w:r>
    <w:r w:rsidRPr="00B14A9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7D66"/>
    <w:multiLevelType w:val="hybridMultilevel"/>
    <w:tmpl w:val="1812CF46"/>
    <w:lvl w:ilvl="0" w:tplc="E3560F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0A60"/>
    <w:multiLevelType w:val="hybridMultilevel"/>
    <w:tmpl w:val="C0D0A676"/>
    <w:lvl w:ilvl="0" w:tplc="F902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8DF"/>
    <w:multiLevelType w:val="hybridMultilevel"/>
    <w:tmpl w:val="61BA748A"/>
    <w:lvl w:ilvl="0" w:tplc="DFD6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F26D4"/>
    <w:rsid w:val="000038AE"/>
    <w:rsid w:val="00010985"/>
    <w:rsid w:val="000609D2"/>
    <w:rsid w:val="00075344"/>
    <w:rsid w:val="00090BD9"/>
    <w:rsid w:val="000D30A6"/>
    <w:rsid w:val="000F5BE3"/>
    <w:rsid w:val="001343B4"/>
    <w:rsid w:val="001F07E6"/>
    <w:rsid w:val="001F26D4"/>
    <w:rsid w:val="00206028"/>
    <w:rsid w:val="00263C0D"/>
    <w:rsid w:val="00284227"/>
    <w:rsid w:val="002C0351"/>
    <w:rsid w:val="002D267D"/>
    <w:rsid w:val="002E56AD"/>
    <w:rsid w:val="00313DAD"/>
    <w:rsid w:val="00337587"/>
    <w:rsid w:val="00354AA9"/>
    <w:rsid w:val="0038662B"/>
    <w:rsid w:val="003A41E7"/>
    <w:rsid w:val="003A5BF7"/>
    <w:rsid w:val="004038C5"/>
    <w:rsid w:val="00464CB4"/>
    <w:rsid w:val="004928CA"/>
    <w:rsid w:val="0054592C"/>
    <w:rsid w:val="00562BE6"/>
    <w:rsid w:val="005B722E"/>
    <w:rsid w:val="005D1A5F"/>
    <w:rsid w:val="005E6FCC"/>
    <w:rsid w:val="00623ACA"/>
    <w:rsid w:val="00632802"/>
    <w:rsid w:val="006701DE"/>
    <w:rsid w:val="0067352D"/>
    <w:rsid w:val="006C4BF4"/>
    <w:rsid w:val="006D0D8E"/>
    <w:rsid w:val="006E1FD8"/>
    <w:rsid w:val="006F4801"/>
    <w:rsid w:val="00701065"/>
    <w:rsid w:val="007271CE"/>
    <w:rsid w:val="007561D8"/>
    <w:rsid w:val="007609BF"/>
    <w:rsid w:val="007918A7"/>
    <w:rsid w:val="00795348"/>
    <w:rsid w:val="007B3359"/>
    <w:rsid w:val="007D1910"/>
    <w:rsid w:val="007D779F"/>
    <w:rsid w:val="007D7822"/>
    <w:rsid w:val="0081109F"/>
    <w:rsid w:val="00862C58"/>
    <w:rsid w:val="00865907"/>
    <w:rsid w:val="008C2994"/>
    <w:rsid w:val="008F345B"/>
    <w:rsid w:val="009314F1"/>
    <w:rsid w:val="009647B7"/>
    <w:rsid w:val="00A00AB2"/>
    <w:rsid w:val="00A64630"/>
    <w:rsid w:val="00A65D8F"/>
    <w:rsid w:val="00A77C46"/>
    <w:rsid w:val="00AB733B"/>
    <w:rsid w:val="00AE70CD"/>
    <w:rsid w:val="00B02CB4"/>
    <w:rsid w:val="00B14A90"/>
    <w:rsid w:val="00B15EB9"/>
    <w:rsid w:val="00B21F3F"/>
    <w:rsid w:val="00B449AB"/>
    <w:rsid w:val="00B45183"/>
    <w:rsid w:val="00B54D5C"/>
    <w:rsid w:val="00B607AC"/>
    <w:rsid w:val="00B84AD2"/>
    <w:rsid w:val="00BE3431"/>
    <w:rsid w:val="00C30E2F"/>
    <w:rsid w:val="00C8471C"/>
    <w:rsid w:val="00CA6597"/>
    <w:rsid w:val="00CB1E66"/>
    <w:rsid w:val="00CB7691"/>
    <w:rsid w:val="00CE16E6"/>
    <w:rsid w:val="00CE4D25"/>
    <w:rsid w:val="00CE5651"/>
    <w:rsid w:val="00CF1E06"/>
    <w:rsid w:val="00D202AB"/>
    <w:rsid w:val="00D76931"/>
    <w:rsid w:val="00DB4CA1"/>
    <w:rsid w:val="00DC3F67"/>
    <w:rsid w:val="00DD76A8"/>
    <w:rsid w:val="00DE421A"/>
    <w:rsid w:val="00E37EA6"/>
    <w:rsid w:val="00E4143E"/>
    <w:rsid w:val="00E5573F"/>
    <w:rsid w:val="00EC3857"/>
    <w:rsid w:val="00EC608F"/>
    <w:rsid w:val="00ED1494"/>
    <w:rsid w:val="00ED6B12"/>
    <w:rsid w:val="00F31FEA"/>
    <w:rsid w:val="00F51EEB"/>
    <w:rsid w:val="00F52474"/>
    <w:rsid w:val="00FA7902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3938EF76-4F2C-4CB1-B80F-3E2632CC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565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Heading1">
    <w:name w:val="heading 1"/>
    <w:basedOn w:val="Normal"/>
    <w:next w:val="BodyText"/>
    <w:qFormat/>
    <w:rsid w:val="006D0D8E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6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16E6"/>
    <w:pPr>
      <w:widowControl w:val="0"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134"/>
      </w:tabs>
      <w:ind w:left="1134" w:hanging="1134"/>
      <w:outlineLvl w:val="3"/>
    </w:pPr>
    <w:rPr>
      <w:rFonts w:ascii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4CA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4536"/>
        <w:tab w:val="right" w:pos="9809"/>
      </w:tabs>
      <w:ind w:left="2665"/>
    </w:pPr>
    <w:rPr>
      <w:sz w:val="18"/>
      <w:szCs w:val="24"/>
    </w:rPr>
  </w:style>
  <w:style w:type="paragraph" w:styleId="Footer">
    <w:name w:val="footer"/>
    <w:basedOn w:val="Normal"/>
    <w:rsid w:val="009647B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A00AB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70106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E5651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CE16E6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Trafikkontoret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dc:description>Offiice2007 Ver 2012-12-07</dc:description>
  <cp:lastModifiedBy>Gruwert Cassie Lexiia</cp:lastModifiedBy>
  <cp:revision>2</cp:revision>
  <cp:lastPrinted>2017-02-28T09:15:00Z</cp:lastPrinted>
  <dcterms:created xsi:type="dcterms:W3CDTF">2019-04-08T15:38:00Z</dcterms:created>
  <dcterms:modified xsi:type="dcterms:W3CDTF">2019-04-08T15:38:00Z</dcterms:modified>
</cp:coreProperties>
</file>